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D4F69" w14:textId="77777777" w:rsidR="00F3258E" w:rsidRDefault="00F3258E">
      <w:pPr>
        <w:pStyle w:val="BodyText"/>
        <w:rPr>
          <w:rFonts w:ascii="Times New Roman"/>
          <w:sz w:val="20"/>
        </w:rPr>
      </w:pPr>
    </w:p>
    <w:p w14:paraId="4F7C24A5" w14:textId="77777777" w:rsidR="00F3258E" w:rsidRDefault="00F5570B">
      <w:pPr>
        <w:spacing w:before="91"/>
        <w:ind w:left="1060" w:right="1107"/>
        <w:rPr>
          <w:i/>
          <w:sz w:val="26"/>
        </w:rPr>
      </w:pPr>
      <w:r>
        <w:pict w14:anchorId="469349CF">
          <v:shape id="_x0000_s1036" alt="" style="position:absolute;left:0;text-align:left;margin-left:70.55pt;margin-top:71.95pt;width:470.9pt;height:.1pt;z-index:-251658240;mso-wrap-edited:f;mso-width-percent:0;mso-height-percent:0;mso-wrap-distance-left:0;mso-wrap-distance-right:0;mso-position-horizontal-relative:page;mso-width-percent:0;mso-height-percent:0" coordsize="9418,1270" path="m,l9418,e" filled="f" strokeweight="1.44pt">
            <v:path arrowok="t" o:connecttype="custom" o:connectlocs="0,0;5980430,0" o:connectangles="0,0"/>
            <w10:wrap type="topAndBottom" anchorx="page"/>
          </v:shape>
        </w:pict>
      </w:r>
      <w:r>
        <w:rPr>
          <w:sz w:val="26"/>
        </w:rPr>
        <w:t xml:space="preserve">The Daily Express </w:t>
      </w:r>
      <w:r>
        <w:rPr>
          <w:i/>
          <w:sz w:val="26"/>
        </w:rPr>
        <w:t>is an English newspaper founded in 1900. Like other English newspapers, it printed daily news and stories on the war. Here is an excerpt written by reporter John D. Irvine describing the first day of the Battle of the Somme. It was published on July 3, 191</w:t>
      </w:r>
      <w:r>
        <w:rPr>
          <w:i/>
          <w:sz w:val="26"/>
        </w:rPr>
        <w:t>6.</w:t>
      </w:r>
    </w:p>
    <w:p w14:paraId="68969BF1" w14:textId="77777777" w:rsidR="00F3258E" w:rsidRDefault="00F3258E">
      <w:pPr>
        <w:pStyle w:val="BodyText"/>
        <w:spacing w:before="5"/>
        <w:rPr>
          <w:i/>
          <w:sz w:val="15"/>
        </w:rPr>
      </w:pPr>
    </w:p>
    <w:p w14:paraId="74E949C2" w14:textId="77777777" w:rsidR="00F3258E" w:rsidRDefault="00F5570B">
      <w:pPr>
        <w:pStyle w:val="BodyText"/>
        <w:spacing w:before="91"/>
        <w:ind w:left="1060" w:right="1107"/>
      </w:pPr>
      <w:r>
        <w:t>The great day of battle broke in sunshine and mist. Not a cloud obscured the sky as the sun appeared above the horizon – in the direction where the German trenches lay</w:t>
      </w:r>
      <w:proofErr w:type="gramStart"/>
      <w:r>
        <w:t>. . . .</w:t>
      </w:r>
      <w:proofErr w:type="gramEnd"/>
    </w:p>
    <w:p w14:paraId="34BF962E" w14:textId="77777777" w:rsidR="00F3258E" w:rsidRDefault="00F3258E">
      <w:pPr>
        <w:pStyle w:val="BodyText"/>
        <w:spacing w:before="11"/>
        <w:rPr>
          <w:sz w:val="25"/>
        </w:rPr>
      </w:pPr>
    </w:p>
    <w:p w14:paraId="34F1428C" w14:textId="77777777" w:rsidR="00F3258E" w:rsidRDefault="00F5570B">
      <w:pPr>
        <w:pStyle w:val="BodyText"/>
        <w:ind w:left="1060" w:right="1148"/>
      </w:pPr>
      <w:r>
        <w:t xml:space="preserve">I witnessed the last phase of the bombardment, which </w:t>
      </w:r>
      <w:r>
        <w:rPr>
          <w:b/>
        </w:rPr>
        <w:t xml:space="preserve">preceded </w:t>
      </w:r>
      <w:r>
        <w:t>the advance. I</w:t>
      </w:r>
      <w:r>
        <w:t>t was six o’clock (summer time) when we arrived there. The guns had been roaring furiously all through the night. Now they had, so to speak, gathered themselves together for one grand final effort before our British lions should be let loose on their prey</w:t>
      </w:r>
      <w:proofErr w:type="gramStart"/>
      <w:r>
        <w:t>.</w:t>
      </w:r>
      <w:r>
        <w:t xml:space="preserve"> . . .</w:t>
      </w:r>
      <w:proofErr w:type="gramEnd"/>
    </w:p>
    <w:p w14:paraId="2692B48D" w14:textId="77777777" w:rsidR="00F3258E" w:rsidRDefault="00F3258E">
      <w:pPr>
        <w:pStyle w:val="BodyText"/>
        <w:spacing w:before="1"/>
      </w:pPr>
    </w:p>
    <w:p w14:paraId="652547D5" w14:textId="77777777" w:rsidR="00F3258E" w:rsidRDefault="00F5570B">
      <w:pPr>
        <w:pStyle w:val="BodyText"/>
        <w:ind w:left="1060" w:right="1107"/>
      </w:pPr>
      <w:r>
        <w:t xml:space="preserve">A perceptible </w:t>
      </w:r>
      <w:r>
        <w:rPr>
          <w:b/>
        </w:rPr>
        <w:t xml:space="preserve">slackening </w:t>
      </w:r>
      <w:r>
        <w:t xml:space="preserve">of our fire soon after seven was the first indication given to us that our </w:t>
      </w:r>
      <w:r>
        <w:rPr>
          <w:b/>
        </w:rPr>
        <w:t xml:space="preserve">gallant </w:t>
      </w:r>
      <w:r>
        <w:t>soldiers were about to leap from their trenches and advance against the enemy. Non-combatants [like myself], of course, were not permitted t</w:t>
      </w:r>
      <w:r>
        <w:t>o witness this spectacle, but I am informed that the vigor and eagerness of the first assault were worthy of the best traditions of the British Army. I have myself heard within the past few days men declare that they were getting fed up with the life in th</w:t>
      </w:r>
      <w:r>
        <w:t>e trenches, and would welcome a fight at close quarters</w:t>
      </w:r>
      <w:proofErr w:type="gramStart"/>
      <w:r>
        <w:t>. . . .</w:t>
      </w:r>
      <w:proofErr w:type="gramEnd"/>
    </w:p>
    <w:p w14:paraId="6241A293" w14:textId="77777777" w:rsidR="00F3258E" w:rsidRDefault="00F3258E">
      <w:pPr>
        <w:pStyle w:val="BodyText"/>
        <w:spacing w:before="9"/>
        <w:rPr>
          <w:sz w:val="25"/>
        </w:rPr>
      </w:pPr>
    </w:p>
    <w:p w14:paraId="0B06C656" w14:textId="77777777" w:rsidR="00F3258E" w:rsidRDefault="00F5570B">
      <w:pPr>
        <w:pStyle w:val="BodyText"/>
        <w:ind w:left="1060" w:right="1076"/>
      </w:pPr>
      <w:r>
        <w:t>We had not to wait long for news, and it was wholly satisfactory and</w:t>
      </w:r>
      <w:r>
        <w:rPr>
          <w:spacing w:val="-46"/>
        </w:rPr>
        <w:t xml:space="preserve"> </w:t>
      </w:r>
      <w:r>
        <w:t>encouraging. The message received at ten o'clock ran something like this: "On a front of twenty miles north and south of th</w:t>
      </w:r>
      <w:r>
        <w:t xml:space="preserve">e Somme we and our French allies have advanced and taken the German first line of trenches. We are attacking vigorously </w:t>
      </w:r>
      <w:proofErr w:type="spellStart"/>
      <w:r>
        <w:t>Fricourt</w:t>
      </w:r>
      <w:proofErr w:type="spellEnd"/>
      <w:r>
        <w:t xml:space="preserve">, La </w:t>
      </w:r>
      <w:proofErr w:type="spellStart"/>
      <w:r>
        <w:t>Boiselle</w:t>
      </w:r>
      <w:proofErr w:type="spellEnd"/>
      <w:r>
        <w:t>, and Mametz. German prisoners are surrendering freely, and a good many already fallen into our</w:t>
      </w:r>
      <w:r>
        <w:rPr>
          <w:spacing w:val="-9"/>
        </w:rPr>
        <w:t xml:space="preserve"> </w:t>
      </w:r>
      <w:r>
        <w:t>hands.”</w:t>
      </w:r>
    </w:p>
    <w:p w14:paraId="1DF3780F" w14:textId="77777777" w:rsidR="00F3258E" w:rsidRDefault="00F3258E">
      <w:pPr>
        <w:pStyle w:val="BodyText"/>
      </w:pPr>
    </w:p>
    <w:p w14:paraId="20518E60" w14:textId="77777777" w:rsidR="00F3258E" w:rsidRDefault="00F5570B">
      <w:pPr>
        <w:ind w:left="1060"/>
        <w:rPr>
          <w:i/>
          <w:sz w:val="26"/>
        </w:rPr>
      </w:pPr>
      <w:r>
        <w:rPr>
          <w:rFonts w:ascii="Arial-BoldItalicMT" w:hAnsi="Arial-BoldItalicMT"/>
          <w:b/>
          <w:i/>
          <w:sz w:val="26"/>
        </w:rPr>
        <w:t xml:space="preserve">Source: </w:t>
      </w:r>
      <w:r>
        <w:rPr>
          <w:i/>
          <w:sz w:val="26"/>
        </w:rPr>
        <w:t>Jo</w:t>
      </w:r>
      <w:r>
        <w:rPr>
          <w:i/>
          <w:sz w:val="26"/>
        </w:rPr>
        <w:t xml:space="preserve">hn D. Irvine, </w:t>
      </w:r>
      <w:r>
        <w:rPr>
          <w:rFonts w:ascii="Arial-BoldItalicMT" w:hAnsi="Arial-BoldItalicMT"/>
          <w:b/>
          <w:i/>
          <w:sz w:val="26"/>
        </w:rPr>
        <w:t>“</w:t>
      </w:r>
      <w:r>
        <w:rPr>
          <w:i/>
          <w:sz w:val="26"/>
        </w:rPr>
        <w:t>Special Account of the Fighting in Our New Offensive,”</w:t>
      </w:r>
    </w:p>
    <w:p w14:paraId="73CFB1D1" w14:textId="77777777" w:rsidR="00F3258E" w:rsidRDefault="00F5570B">
      <w:pPr>
        <w:spacing w:before="3"/>
        <w:ind w:left="1060"/>
        <w:rPr>
          <w:i/>
          <w:sz w:val="26"/>
        </w:rPr>
      </w:pPr>
      <w:r>
        <w:rPr>
          <w:sz w:val="26"/>
        </w:rPr>
        <w:t>The Daily Express</w:t>
      </w:r>
      <w:r>
        <w:rPr>
          <w:i/>
          <w:sz w:val="26"/>
        </w:rPr>
        <w:t>, July 3, 1916.</w:t>
      </w:r>
    </w:p>
    <w:p w14:paraId="01E5A0EE" w14:textId="77777777" w:rsidR="00F3258E" w:rsidRDefault="00F3258E">
      <w:pPr>
        <w:pStyle w:val="BodyText"/>
        <w:rPr>
          <w:i/>
          <w:sz w:val="20"/>
        </w:rPr>
      </w:pPr>
    </w:p>
    <w:p w14:paraId="615B83A1" w14:textId="77777777" w:rsidR="00F3258E" w:rsidRDefault="00F5570B">
      <w:pPr>
        <w:pStyle w:val="BodyText"/>
        <w:spacing w:before="5"/>
        <w:rPr>
          <w:i/>
          <w:sz w:val="24"/>
        </w:rPr>
      </w:pPr>
      <w:r>
        <w:pict w14:anchorId="1CD7EBD4">
          <v:shapetype id="_x0000_t202" coordsize="21600,21600" o:spt="202" path="m,l,21600r21600,l21600,xe">
            <v:stroke joinstyle="miter"/>
            <v:path gradientshapeok="t" o:connecttype="rect"/>
          </v:shapetype>
          <v:shape id="_x0000_s1035" type="#_x0000_t202" alt="" style="position:absolute;margin-left:66.5pt;margin-top:16.25pt;width:479.05pt;height:77.3pt;z-index:-251657216;mso-wrap-style:square;mso-wrap-edited:f;mso-width-percent:0;mso-height-percent:0;mso-wrap-distance-left:0;mso-wrap-distance-right:0;mso-position-horizontal-relative:page;mso-width-percent:0;mso-height-percent:0;v-text-anchor:top" filled="f" strokeweight=".48pt">
            <v:textbox inset="0,0,0,0">
              <w:txbxContent>
                <w:p w14:paraId="60C8D167" w14:textId="77777777" w:rsidR="00F3258E" w:rsidRDefault="00F5570B">
                  <w:pPr>
                    <w:spacing w:before="25" w:line="298" w:lineRule="exact"/>
                    <w:ind w:left="105"/>
                    <w:rPr>
                      <w:b/>
                      <w:sz w:val="26"/>
                    </w:rPr>
                  </w:pPr>
                  <w:r>
                    <w:rPr>
                      <w:b/>
                      <w:sz w:val="26"/>
                    </w:rPr>
                    <w:t>Vocabulary</w:t>
                  </w:r>
                </w:p>
                <w:p w14:paraId="13163CB4" w14:textId="77777777" w:rsidR="00F3258E" w:rsidRDefault="00F5570B">
                  <w:pPr>
                    <w:pStyle w:val="BodyText"/>
                    <w:ind w:left="105" w:right="5829"/>
                  </w:pPr>
                  <w:r>
                    <w:rPr>
                      <w:u w:val="single"/>
                    </w:rPr>
                    <w:t>precede</w:t>
                  </w:r>
                  <w:r>
                    <w:t xml:space="preserve">: to come before </w:t>
                  </w:r>
                  <w:r>
                    <w:rPr>
                      <w:u w:val="single"/>
                    </w:rPr>
                    <w:t>gallant</w:t>
                  </w:r>
                  <w:r>
                    <w:t>: brave</w:t>
                  </w:r>
                </w:p>
                <w:p w14:paraId="57238886" w14:textId="77777777" w:rsidR="00F3258E" w:rsidRDefault="00F5570B">
                  <w:pPr>
                    <w:pStyle w:val="BodyText"/>
                    <w:spacing w:line="296" w:lineRule="exact"/>
                    <w:ind w:left="105"/>
                  </w:pPr>
                  <w:r>
                    <w:rPr>
                      <w:u w:val="single"/>
                    </w:rPr>
                    <w:t>slacken</w:t>
                  </w:r>
                  <w:r>
                    <w:rPr>
                      <w:b/>
                    </w:rPr>
                    <w:t xml:space="preserve">: </w:t>
                  </w:r>
                  <w:r>
                    <w:t>to loosen up, or taper off</w:t>
                  </w:r>
                </w:p>
              </w:txbxContent>
            </v:textbox>
            <w10:wrap type="topAndBottom" anchorx="page"/>
          </v:shape>
        </w:pict>
      </w:r>
    </w:p>
    <w:p w14:paraId="0ED5A809" w14:textId="77777777" w:rsidR="00F3258E" w:rsidRDefault="00F3258E">
      <w:pPr>
        <w:rPr>
          <w:sz w:val="24"/>
        </w:rPr>
        <w:sectPr w:rsidR="00F3258E">
          <w:headerReference w:type="default" r:id="rId6"/>
          <w:footerReference w:type="default" r:id="rId7"/>
          <w:type w:val="continuous"/>
          <w:pgSz w:w="12240" w:h="15840"/>
          <w:pgMar w:top="1760" w:right="380" w:bottom="880" w:left="380" w:header="722" w:footer="694" w:gutter="0"/>
          <w:cols w:space="720"/>
        </w:sectPr>
      </w:pPr>
    </w:p>
    <w:p w14:paraId="359C2501" w14:textId="77777777" w:rsidR="00F3258E" w:rsidRDefault="00F3258E">
      <w:pPr>
        <w:pStyle w:val="BodyText"/>
        <w:rPr>
          <w:i/>
          <w:sz w:val="20"/>
        </w:rPr>
      </w:pPr>
    </w:p>
    <w:p w14:paraId="424478FF" w14:textId="77777777" w:rsidR="00F3258E" w:rsidRDefault="00F5570B">
      <w:pPr>
        <w:spacing w:before="91"/>
        <w:ind w:left="1060" w:right="1018"/>
        <w:rPr>
          <w:i/>
          <w:sz w:val="26"/>
        </w:rPr>
      </w:pPr>
      <w:r>
        <w:pict w14:anchorId="7BDDB7BD">
          <v:shape id="_x0000_s1034" alt="" style="position:absolute;left:0;text-align:left;margin-left:70.55pt;margin-top:71.95pt;width:470.9pt;height:.1pt;z-index:-251656192;mso-wrap-edited:f;mso-width-percent:0;mso-height-percent:0;mso-wrap-distance-left:0;mso-wrap-distance-right:0;mso-position-horizontal-relative:page;mso-width-percent:0;mso-height-percent:0" coordsize="9418,1270" path="m,l9418,e" filled="f" strokeweight="1.44pt">
            <v:path arrowok="t" o:connecttype="custom" o:connectlocs="0,0;5980430,0" o:connectangles="0,0"/>
            <w10:wrap type="topAndBottom" anchorx="page"/>
          </v:shape>
        </w:pict>
      </w:r>
      <w:r>
        <w:rPr>
          <w:i/>
          <w:sz w:val="26"/>
        </w:rPr>
        <w:t xml:space="preserve">George </w:t>
      </w:r>
      <w:proofErr w:type="spellStart"/>
      <w:r>
        <w:rPr>
          <w:i/>
          <w:sz w:val="26"/>
        </w:rPr>
        <w:t>Coppard</w:t>
      </w:r>
      <w:proofErr w:type="spellEnd"/>
      <w:r>
        <w:rPr>
          <w:i/>
          <w:sz w:val="26"/>
        </w:rPr>
        <w:t xml:space="preserve"> was a British soldier who fought during the entire First World War and was twice wounded. He fought at the Battle of the Somme as a machine gunner and wrote about his experiences in his book, </w:t>
      </w:r>
      <w:r>
        <w:rPr>
          <w:sz w:val="26"/>
        </w:rPr>
        <w:t>With a Machine Gun to Cambrai</w:t>
      </w:r>
      <w:r>
        <w:rPr>
          <w:i/>
          <w:sz w:val="26"/>
        </w:rPr>
        <w:t xml:space="preserve">. In this excerpt, </w:t>
      </w:r>
      <w:proofErr w:type="spellStart"/>
      <w:r>
        <w:rPr>
          <w:i/>
          <w:sz w:val="26"/>
        </w:rPr>
        <w:t>C</w:t>
      </w:r>
      <w:r>
        <w:rPr>
          <w:i/>
          <w:sz w:val="26"/>
        </w:rPr>
        <w:t>oppard</w:t>
      </w:r>
      <w:proofErr w:type="spellEnd"/>
      <w:r>
        <w:rPr>
          <w:i/>
          <w:sz w:val="26"/>
        </w:rPr>
        <w:t xml:space="preserve"> recollects his experience on July 2, 1916.</w:t>
      </w:r>
    </w:p>
    <w:p w14:paraId="57E29C1D" w14:textId="77777777" w:rsidR="00F3258E" w:rsidRDefault="00F3258E">
      <w:pPr>
        <w:pStyle w:val="BodyText"/>
        <w:spacing w:before="5"/>
        <w:rPr>
          <w:i/>
          <w:sz w:val="15"/>
        </w:rPr>
      </w:pPr>
    </w:p>
    <w:p w14:paraId="2B8BD755" w14:textId="77777777" w:rsidR="00F3258E" w:rsidRDefault="00F5570B">
      <w:pPr>
        <w:pStyle w:val="BodyText"/>
        <w:spacing w:before="91"/>
        <w:ind w:left="1060" w:right="1149"/>
        <w:jc w:val="both"/>
      </w:pPr>
      <w:r>
        <w:t xml:space="preserve">The next </w:t>
      </w:r>
      <w:proofErr w:type="gramStart"/>
      <w:r>
        <w:t>morning</w:t>
      </w:r>
      <w:proofErr w:type="gramEnd"/>
      <w:r>
        <w:t xml:space="preserve"> we gunners surveyed the dreadful scene in front of our trench. There was a pair of binoculars in the kit, and, under the brazen light of a hot</w:t>
      </w:r>
      <w:r>
        <w:rPr>
          <w:spacing w:val="-46"/>
        </w:rPr>
        <w:t xml:space="preserve"> </w:t>
      </w:r>
      <w:r>
        <w:t>mid- summer's day, everything revealed itself</w:t>
      </w:r>
      <w:r>
        <w:t xml:space="preserve"> stark and clear</w:t>
      </w:r>
      <w:proofErr w:type="gramStart"/>
      <w:r>
        <w:t>. . .</w:t>
      </w:r>
      <w:r>
        <w:rPr>
          <w:spacing w:val="-12"/>
        </w:rPr>
        <w:t xml:space="preserve"> </w:t>
      </w:r>
      <w:r>
        <w:t>.</w:t>
      </w:r>
      <w:proofErr w:type="gramEnd"/>
    </w:p>
    <w:p w14:paraId="2ED0A6B4" w14:textId="77777777" w:rsidR="00F3258E" w:rsidRDefault="00F3258E">
      <w:pPr>
        <w:pStyle w:val="BodyText"/>
        <w:spacing w:before="11"/>
        <w:rPr>
          <w:sz w:val="25"/>
        </w:rPr>
      </w:pPr>
    </w:p>
    <w:p w14:paraId="15982488" w14:textId="77777777" w:rsidR="00F3258E" w:rsidRDefault="00F5570B">
      <w:pPr>
        <w:pStyle w:val="BodyText"/>
        <w:ind w:left="1060" w:right="1148"/>
      </w:pPr>
      <w:r>
        <w:t>Immediately in front, and spreading left and right until hidden from view, was clear evidence that the attack had been brutally repulsed. Hundreds of dead, many of the 37th Brigade, were strung out like wreckage washed up to a high</w:t>
      </w:r>
      <w:r>
        <w:t>- water mark. Quite as many died on the enemy wire as on the ground, like fish caught in the net. They hung there in grotesque postures. Some looked as though they were praying; they had died on their knees and the wire had prevented their fall. From the w</w:t>
      </w:r>
      <w:r>
        <w:t>ay the dead were equally spread out, whether on the wire or lying in front of it, it was clear that there were no gaps in the wire at the time of the attack.</w:t>
      </w:r>
    </w:p>
    <w:p w14:paraId="08BE206B" w14:textId="77777777" w:rsidR="00F3258E" w:rsidRDefault="00F3258E">
      <w:pPr>
        <w:pStyle w:val="BodyText"/>
      </w:pPr>
    </w:p>
    <w:p w14:paraId="00EE6664" w14:textId="77777777" w:rsidR="00F3258E" w:rsidRDefault="00F5570B">
      <w:pPr>
        <w:pStyle w:val="BodyText"/>
        <w:spacing w:before="1"/>
        <w:ind w:left="1060" w:right="1107"/>
      </w:pPr>
      <w:r>
        <w:t>Concentrated machine gunfire from sufficient guns to command every inch of the [barbed] wire, had</w:t>
      </w:r>
      <w:r>
        <w:t xml:space="preserve"> done its terrible work. The Germans must have been reinforcing the wire for months. It was so dense that daylight could barely be seen through it. Through the glasses it looked a black mass. The German faith in massed wire had paid off.</w:t>
      </w:r>
    </w:p>
    <w:p w14:paraId="54DAC2AC" w14:textId="77777777" w:rsidR="00F3258E" w:rsidRDefault="00F3258E">
      <w:pPr>
        <w:pStyle w:val="BodyText"/>
        <w:spacing w:before="1"/>
      </w:pPr>
    </w:p>
    <w:p w14:paraId="676B311A" w14:textId="77777777" w:rsidR="00F3258E" w:rsidRDefault="00F5570B">
      <w:pPr>
        <w:pStyle w:val="BodyText"/>
        <w:ind w:left="1060" w:right="1089"/>
      </w:pPr>
      <w:r>
        <w:t xml:space="preserve">How did our planners imagine that </w:t>
      </w:r>
      <w:proofErr w:type="spellStart"/>
      <w:r>
        <w:t>Tommies</w:t>
      </w:r>
      <w:proofErr w:type="spellEnd"/>
      <w:r>
        <w:t xml:space="preserve"> [British soldiers], having survived all other hazards - and there were plenty in crossing No Man's Land - would get through the German [barbed] wire? Had they studied the black density of it through their powerful </w:t>
      </w:r>
      <w:r>
        <w:t>binoculars? Who told them that artillery fire would pound such [barbed] wire to pieces, making it possible to get through? Any Tommy could have told them that shell fire lifts [barbed] wire up and drops it down, often in a worse tangle than before.</w:t>
      </w:r>
    </w:p>
    <w:p w14:paraId="164797FA" w14:textId="77777777" w:rsidR="00F3258E" w:rsidRDefault="00F3258E">
      <w:pPr>
        <w:pStyle w:val="BodyText"/>
        <w:spacing w:before="10"/>
        <w:rPr>
          <w:sz w:val="25"/>
        </w:rPr>
      </w:pPr>
    </w:p>
    <w:p w14:paraId="539E0A04" w14:textId="77777777" w:rsidR="00F3258E" w:rsidRDefault="00F5570B">
      <w:pPr>
        <w:ind w:left="1060"/>
        <w:rPr>
          <w:i/>
          <w:sz w:val="26"/>
        </w:rPr>
      </w:pPr>
      <w:r>
        <w:rPr>
          <w:rFonts w:ascii="Arial-BoldItalicMT"/>
          <w:b/>
          <w:i/>
          <w:sz w:val="26"/>
        </w:rPr>
        <w:t>Source</w:t>
      </w:r>
      <w:r>
        <w:rPr>
          <w:rFonts w:ascii="Arial-BoldItalicMT"/>
          <w:b/>
          <w:i/>
          <w:sz w:val="26"/>
        </w:rPr>
        <w:t xml:space="preserve">: </w:t>
      </w:r>
      <w:r>
        <w:rPr>
          <w:i/>
          <w:sz w:val="26"/>
        </w:rPr>
        <w:t xml:space="preserve">George </w:t>
      </w:r>
      <w:proofErr w:type="spellStart"/>
      <w:r>
        <w:rPr>
          <w:i/>
          <w:sz w:val="26"/>
        </w:rPr>
        <w:t>Coppard</w:t>
      </w:r>
      <w:proofErr w:type="spellEnd"/>
      <w:r>
        <w:rPr>
          <w:i/>
          <w:sz w:val="26"/>
        </w:rPr>
        <w:t xml:space="preserve">, </w:t>
      </w:r>
      <w:r>
        <w:rPr>
          <w:sz w:val="26"/>
        </w:rPr>
        <w:t>With a Machine Gun to Cambrai</w:t>
      </w:r>
      <w:r>
        <w:rPr>
          <w:i/>
          <w:sz w:val="26"/>
        </w:rPr>
        <w:t>, 1969.</w:t>
      </w:r>
    </w:p>
    <w:p w14:paraId="70F31E22" w14:textId="77777777" w:rsidR="00F3258E" w:rsidRDefault="00F3258E">
      <w:pPr>
        <w:pStyle w:val="BodyText"/>
        <w:rPr>
          <w:i/>
          <w:sz w:val="20"/>
        </w:rPr>
      </w:pPr>
    </w:p>
    <w:p w14:paraId="39D7E0A8" w14:textId="77777777" w:rsidR="00F3258E" w:rsidRDefault="00F3258E">
      <w:pPr>
        <w:pStyle w:val="BodyText"/>
        <w:rPr>
          <w:i/>
          <w:sz w:val="20"/>
        </w:rPr>
      </w:pPr>
    </w:p>
    <w:p w14:paraId="29D272DC" w14:textId="77777777" w:rsidR="00F3258E" w:rsidRDefault="00F5570B">
      <w:pPr>
        <w:pStyle w:val="BodyText"/>
        <w:spacing w:before="4"/>
        <w:rPr>
          <w:i/>
          <w:sz w:val="12"/>
        </w:rPr>
      </w:pPr>
      <w:r>
        <w:pict w14:anchorId="12F466D6">
          <v:shape id="_x0000_s1033" type="#_x0000_t202" alt="" style="position:absolute;margin-left:66.5pt;margin-top:9.3pt;width:479.05pt;height:37.45pt;z-index:-251655168;mso-wrap-style:square;mso-wrap-edited:f;mso-width-percent:0;mso-height-percent:0;mso-wrap-distance-left:0;mso-wrap-distance-right:0;mso-position-horizontal-relative:page;mso-width-percent:0;mso-height-percent:0;v-text-anchor:top" filled="f" strokeweight=".48pt">
            <v:textbox inset="0,0,0,0">
              <w:txbxContent>
                <w:p w14:paraId="7C08CC53" w14:textId="77777777" w:rsidR="00F3258E" w:rsidRDefault="00F5570B">
                  <w:pPr>
                    <w:spacing w:before="25" w:line="298" w:lineRule="exact"/>
                    <w:ind w:left="105"/>
                    <w:rPr>
                      <w:b/>
                      <w:sz w:val="26"/>
                    </w:rPr>
                  </w:pPr>
                  <w:r>
                    <w:rPr>
                      <w:b/>
                      <w:sz w:val="26"/>
                    </w:rPr>
                    <w:t>Vocabulary</w:t>
                  </w:r>
                </w:p>
                <w:p w14:paraId="78938250" w14:textId="77777777" w:rsidR="00F3258E" w:rsidRDefault="00F5570B">
                  <w:pPr>
                    <w:pStyle w:val="BodyText"/>
                    <w:spacing w:line="298" w:lineRule="exact"/>
                    <w:ind w:left="105"/>
                  </w:pPr>
                  <w:r>
                    <w:rPr>
                      <w:u w:val="single"/>
                    </w:rPr>
                    <w:t>repulsed</w:t>
                  </w:r>
                  <w:r>
                    <w:t>: resisted; stopped</w:t>
                  </w:r>
                </w:p>
              </w:txbxContent>
            </v:textbox>
            <w10:wrap type="topAndBottom" anchorx="page"/>
          </v:shape>
        </w:pict>
      </w:r>
    </w:p>
    <w:p w14:paraId="098D35FF" w14:textId="77777777" w:rsidR="00F3258E" w:rsidRDefault="00F3258E">
      <w:pPr>
        <w:rPr>
          <w:sz w:val="12"/>
        </w:rPr>
        <w:sectPr w:rsidR="00F3258E">
          <w:headerReference w:type="default" r:id="rId8"/>
          <w:footerReference w:type="default" r:id="rId9"/>
          <w:pgSz w:w="12240" w:h="15840"/>
          <w:pgMar w:top="1760" w:right="380" w:bottom="880" w:left="380" w:header="722" w:footer="694" w:gutter="0"/>
          <w:cols w:space="720"/>
        </w:sectPr>
      </w:pPr>
    </w:p>
    <w:p w14:paraId="095D2379" w14:textId="77777777" w:rsidR="00F3258E" w:rsidRDefault="00F3258E">
      <w:pPr>
        <w:pStyle w:val="BodyText"/>
        <w:rPr>
          <w:i/>
          <w:sz w:val="20"/>
        </w:rPr>
      </w:pPr>
    </w:p>
    <w:p w14:paraId="55269666" w14:textId="77777777" w:rsidR="00F3258E" w:rsidRDefault="00F5570B">
      <w:pPr>
        <w:spacing w:before="91"/>
        <w:ind w:left="1060" w:right="1107"/>
        <w:rPr>
          <w:i/>
          <w:sz w:val="26"/>
        </w:rPr>
      </w:pPr>
      <w:r>
        <w:pict w14:anchorId="09A68A15">
          <v:shape id="_x0000_s1032" alt="" style="position:absolute;left:0;text-align:left;margin-left:70.55pt;margin-top:71.95pt;width:470.9pt;height:.1pt;z-index:-251654144;mso-wrap-edited:f;mso-width-percent:0;mso-height-percent:0;mso-wrap-distance-left:0;mso-wrap-distance-right:0;mso-position-horizontal-relative:page;mso-width-percent:0;mso-height-percent:0" coordsize="9418,1270" path="m,l9418,e" filled="f" strokeweight="1.44pt">
            <v:path arrowok="t" o:connecttype="custom" o:connectlocs="0,0;5980430,0" o:connectangles="0,0"/>
            <w10:wrap type="topAndBottom" anchorx="page"/>
          </v:shape>
        </w:pict>
      </w:r>
      <w:r>
        <w:rPr>
          <w:i/>
          <w:sz w:val="26"/>
        </w:rPr>
        <w:t xml:space="preserve">Otto </w:t>
      </w:r>
      <w:proofErr w:type="spellStart"/>
      <w:r>
        <w:rPr>
          <w:i/>
          <w:sz w:val="26"/>
        </w:rPr>
        <w:t>Lais</w:t>
      </w:r>
      <w:proofErr w:type="spellEnd"/>
      <w:r>
        <w:rPr>
          <w:i/>
          <w:sz w:val="26"/>
        </w:rPr>
        <w:t xml:space="preserve"> was a soldier in German Infantry Regiment 169. He was a machine gunner and fought at the Battle of the Somme. Here is an excerpt from his memoir recounting his experience during the battle’s first day. The date of his memoir is unknown. It was or</w:t>
      </w:r>
      <w:r>
        <w:rPr>
          <w:i/>
          <w:sz w:val="26"/>
        </w:rPr>
        <w:t>iginally published in 1935.</w:t>
      </w:r>
    </w:p>
    <w:p w14:paraId="44649ECC" w14:textId="77777777" w:rsidR="00F3258E" w:rsidRDefault="00F3258E">
      <w:pPr>
        <w:pStyle w:val="BodyText"/>
        <w:spacing w:before="5"/>
        <w:rPr>
          <w:i/>
          <w:sz w:val="15"/>
        </w:rPr>
      </w:pPr>
    </w:p>
    <w:p w14:paraId="632CC67C" w14:textId="77777777" w:rsidR="00F3258E" w:rsidRDefault="00F5570B">
      <w:pPr>
        <w:pStyle w:val="BodyText"/>
        <w:tabs>
          <w:tab w:val="left" w:leader="dot" w:pos="8898"/>
        </w:tabs>
        <w:spacing w:before="91"/>
        <w:ind w:left="1060" w:right="1076"/>
      </w:pPr>
      <w:r>
        <w:t>Wild firing slammed into the masses of the enemy. All around us was the rushing, whistling, and roaring of a storm: a hurricane, as the destructive British shell rushed towards our artillery which was</w:t>
      </w:r>
      <w:r>
        <w:rPr>
          <w:spacing w:val="-24"/>
        </w:rPr>
        <w:t xml:space="preserve"> </w:t>
      </w:r>
      <w:r>
        <w:t>firing</w:t>
      </w:r>
      <w:r>
        <w:rPr>
          <w:spacing w:val="-3"/>
        </w:rPr>
        <w:t xml:space="preserve"> </w:t>
      </w:r>
      <w:r>
        <w:t>courageously.</w:t>
      </w:r>
      <w:r>
        <w:tab/>
        <w:t>The</w:t>
      </w:r>
      <w:r>
        <w:rPr>
          <w:spacing w:val="4"/>
        </w:rPr>
        <w:t xml:space="preserve"> </w:t>
      </w:r>
      <w:r>
        <w:rPr>
          <w:spacing w:val="-3"/>
        </w:rPr>
        <w:t>machine</w:t>
      </w:r>
    </w:p>
    <w:p w14:paraId="47C75CBC" w14:textId="77777777" w:rsidR="00F3258E" w:rsidRDefault="00F5570B">
      <w:pPr>
        <w:pStyle w:val="BodyText"/>
        <w:spacing w:before="1"/>
        <w:ind w:left="1060" w:right="1107"/>
      </w:pPr>
      <w:r>
        <w:t>gunners were earning their pay today. Belt after belt was fired, 250 rounds – 1,000 – 3,000</w:t>
      </w:r>
      <w:proofErr w:type="gramStart"/>
      <w:r>
        <w:t>. . . .</w:t>
      </w:r>
      <w:proofErr w:type="gramEnd"/>
    </w:p>
    <w:p w14:paraId="463D8265" w14:textId="77777777" w:rsidR="00F3258E" w:rsidRDefault="00F3258E">
      <w:pPr>
        <w:pStyle w:val="BodyText"/>
      </w:pPr>
    </w:p>
    <w:p w14:paraId="40C03E53" w14:textId="77777777" w:rsidR="00F3258E" w:rsidRDefault="00F5570B">
      <w:pPr>
        <w:pStyle w:val="BodyText"/>
        <w:ind w:left="1060" w:right="1461"/>
        <w:jc w:val="both"/>
      </w:pPr>
      <w:r>
        <w:t>The British keep charging forward. Despite the fact that hundreds are already lying dead in the shell holes to our front, fresh waves keep emerging from the assault trenches 18,000 rounds! The other platoon weapon (machine gun)</w:t>
      </w:r>
    </w:p>
    <w:p w14:paraId="2A23C3A1" w14:textId="77777777" w:rsidR="00F3258E" w:rsidRDefault="00F5570B">
      <w:pPr>
        <w:pStyle w:val="BodyText"/>
        <w:spacing w:before="1"/>
        <w:ind w:left="1060" w:right="1111"/>
      </w:pPr>
      <w:r>
        <w:t>has a stoppage. Gunner Schwa</w:t>
      </w:r>
      <w:r>
        <w:t xml:space="preserve">rz falls shot through the head over the belt he is feeding. The belt twists, feeds </w:t>
      </w:r>
      <w:proofErr w:type="gramStart"/>
      <w:r>
        <w:t>rounds</w:t>
      </w:r>
      <w:proofErr w:type="gramEnd"/>
      <w:r>
        <w:t xml:space="preserve"> into the gun crookedly and they jam! Next man forward. The dead man is removed. The gunner strips the feed mechanism, removes the rounds and reloads. Fire; pause; bar</w:t>
      </w:r>
      <w:r>
        <w:t>rel change; fetch ammunition; lay the dead on the floor of the crater. That is the hard, unrelenting tempo of the morning of 1</w:t>
      </w:r>
      <w:proofErr w:type="spellStart"/>
      <w:r>
        <w:rPr>
          <w:position w:val="9"/>
          <w:sz w:val="17"/>
        </w:rPr>
        <w:t>st</w:t>
      </w:r>
      <w:proofErr w:type="spellEnd"/>
      <w:r>
        <w:rPr>
          <w:position w:val="9"/>
          <w:sz w:val="17"/>
        </w:rPr>
        <w:t xml:space="preserve"> </w:t>
      </w:r>
      <w:r>
        <w:t xml:space="preserve">July 1916. The sound of machine gun fire can be heard right across the divisional front. The youth of England bled to death in </w:t>
      </w:r>
      <w:r>
        <w:t>front of Serre [our position].</w:t>
      </w:r>
    </w:p>
    <w:p w14:paraId="3914CA49" w14:textId="77777777" w:rsidR="00F3258E" w:rsidRDefault="00F3258E">
      <w:pPr>
        <w:pStyle w:val="BodyText"/>
        <w:rPr>
          <w:sz w:val="28"/>
        </w:rPr>
      </w:pPr>
    </w:p>
    <w:p w14:paraId="6DA12157" w14:textId="77777777" w:rsidR="00F3258E" w:rsidRDefault="00F3258E">
      <w:pPr>
        <w:pStyle w:val="BodyText"/>
        <w:spacing w:before="2"/>
        <w:rPr>
          <w:sz w:val="23"/>
        </w:rPr>
      </w:pPr>
    </w:p>
    <w:p w14:paraId="59890A1A" w14:textId="77777777" w:rsidR="00F3258E" w:rsidRDefault="00F5570B">
      <w:pPr>
        <w:spacing w:line="242" w:lineRule="auto"/>
        <w:ind w:left="1060" w:right="1107"/>
        <w:rPr>
          <w:i/>
          <w:sz w:val="26"/>
        </w:rPr>
      </w:pPr>
      <w:r>
        <w:rPr>
          <w:rFonts w:ascii="Arial-BoldItalicMT" w:hAnsi="Arial-BoldItalicMT"/>
          <w:b/>
          <w:i/>
          <w:sz w:val="26"/>
        </w:rPr>
        <w:t xml:space="preserve">Source: </w:t>
      </w:r>
      <w:r>
        <w:rPr>
          <w:i/>
          <w:sz w:val="26"/>
        </w:rPr>
        <w:t xml:space="preserve">Otto </w:t>
      </w:r>
      <w:proofErr w:type="spellStart"/>
      <w:r>
        <w:rPr>
          <w:i/>
          <w:sz w:val="26"/>
        </w:rPr>
        <w:t>Lais</w:t>
      </w:r>
      <w:proofErr w:type="spellEnd"/>
      <w:r>
        <w:rPr>
          <w:i/>
          <w:sz w:val="26"/>
        </w:rPr>
        <w:t>, “A Machine-gunner in Iron Regiment 169,” date unknown, originally published 1935.</w:t>
      </w:r>
    </w:p>
    <w:p w14:paraId="79557F41" w14:textId="77777777" w:rsidR="00F3258E" w:rsidRDefault="00F3258E">
      <w:pPr>
        <w:spacing w:line="242" w:lineRule="auto"/>
        <w:rPr>
          <w:sz w:val="26"/>
        </w:rPr>
        <w:sectPr w:rsidR="00F3258E">
          <w:headerReference w:type="default" r:id="rId10"/>
          <w:footerReference w:type="default" r:id="rId11"/>
          <w:pgSz w:w="12240" w:h="15840"/>
          <w:pgMar w:top="1760" w:right="380" w:bottom="880" w:left="380" w:header="722" w:footer="694" w:gutter="0"/>
          <w:cols w:space="720"/>
        </w:sectPr>
      </w:pPr>
    </w:p>
    <w:p w14:paraId="5FFFCB76" w14:textId="77777777" w:rsidR="00F3258E" w:rsidRDefault="00F5570B">
      <w:pPr>
        <w:pStyle w:val="Heading1"/>
        <w:spacing w:before="0"/>
        <w:ind w:left="1147" w:right="1148"/>
        <w:jc w:val="center"/>
      </w:pPr>
      <w:r>
        <w:lastRenderedPageBreak/>
        <w:t>Graphic Organiz</w:t>
      </w:r>
      <w:r>
        <w:t>er</w:t>
      </w:r>
    </w:p>
    <w:p w14:paraId="732D489A" w14:textId="77777777" w:rsidR="00F3258E" w:rsidRDefault="00F3258E">
      <w:pPr>
        <w:pStyle w:val="BodyText"/>
        <w:rPr>
          <w:b/>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3154"/>
        <w:gridCol w:w="3240"/>
        <w:gridCol w:w="3149"/>
      </w:tblGrid>
      <w:tr w:rsidR="00F3258E" w14:paraId="5C5A06DA" w14:textId="77777777">
        <w:trPr>
          <w:trHeight w:val="273"/>
        </w:trPr>
        <w:tc>
          <w:tcPr>
            <w:tcW w:w="1709" w:type="dxa"/>
            <w:shd w:val="clear" w:color="auto" w:fill="D9D9D9"/>
          </w:tcPr>
          <w:p w14:paraId="2B473AE0" w14:textId="77777777" w:rsidR="00F3258E" w:rsidRDefault="00F3258E">
            <w:pPr>
              <w:pStyle w:val="TableParagraph"/>
              <w:rPr>
                <w:rFonts w:ascii="Times New Roman"/>
                <w:sz w:val="20"/>
              </w:rPr>
            </w:pPr>
          </w:p>
        </w:tc>
        <w:tc>
          <w:tcPr>
            <w:tcW w:w="3154" w:type="dxa"/>
            <w:shd w:val="clear" w:color="auto" w:fill="D9D9D9"/>
          </w:tcPr>
          <w:p w14:paraId="66AA71D3" w14:textId="77777777" w:rsidR="00F3258E" w:rsidRDefault="00F5570B">
            <w:pPr>
              <w:pStyle w:val="TableParagraph"/>
              <w:spacing w:line="253" w:lineRule="exact"/>
              <w:ind w:left="1227" w:right="1222"/>
              <w:jc w:val="center"/>
              <w:rPr>
                <w:sz w:val="24"/>
              </w:rPr>
            </w:pPr>
            <w:r>
              <w:rPr>
                <w:sz w:val="24"/>
              </w:rPr>
              <w:t>Doc A</w:t>
            </w:r>
          </w:p>
        </w:tc>
        <w:tc>
          <w:tcPr>
            <w:tcW w:w="3240" w:type="dxa"/>
            <w:shd w:val="clear" w:color="auto" w:fill="D9D9D9"/>
          </w:tcPr>
          <w:p w14:paraId="33DD8C50" w14:textId="77777777" w:rsidR="00F3258E" w:rsidRDefault="00F5570B">
            <w:pPr>
              <w:pStyle w:val="TableParagraph"/>
              <w:spacing w:line="253" w:lineRule="exact"/>
              <w:ind w:left="1270" w:right="1265"/>
              <w:jc w:val="center"/>
              <w:rPr>
                <w:sz w:val="24"/>
              </w:rPr>
            </w:pPr>
            <w:r>
              <w:rPr>
                <w:sz w:val="24"/>
              </w:rPr>
              <w:t>Doc B</w:t>
            </w:r>
          </w:p>
        </w:tc>
        <w:tc>
          <w:tcPr>
            <w:tcW w:w="3149" w:type="dxa"/>
            <w:shd w:val="clear" w:color="auto" w:fill="D9D9D9"/>
          </w:tcPr>
          <w:p w14:paraId="555C98AD" w14:textId="77777777" w:rsidR="00F3258E" w:rsidRDefault="00F5570B">
            <w:pPr>
              <w:pStyle w:val="TableParagraph"/>
              <w:spacing w:line="253" w:lineRule="exact"/>
              <w:ind w:left="1217" w:right="1214"/>
              <w:jc w:val="center"/>
              <w:rPr>
                <w:sz w:val="24"/>
              </w:rPr>
            </w:pPr>
            <w:r>
              <w:rPr>
                <w:sz w:val="24"/>
              </w:rPr>
              <w:t>Doc C</w:t>
            </w:r>
          </w:p>
        </w:tc>
      </w:tr>
      <w:tr w:rsidR="00F3258E" w14:paraId="30970276" w14:textId="77777777">
        <w:trPr>
          <w:trHeight w:val="2207"/>
        </w:trPr>
        <w:tc>
          <w:tcPr>
            <w:tcW w:w="1709" w:type="dxa"/>
          </w:tcPr>
          <w:p w14:paraId="04C5C984" w14:textId="77777777" w:rsidR="00F3258E" w:rsidRDefault="00F3258E">
            <w:pPr>
              <w:pStyle w:val="TableParagraph"/>
              <w:rPr>
                <w:b/>
                <w:sz w:val="24"/>
              </w:rPr>
            </w:pPr>
          </w:p>
          <w:p w14:paraId="32D08B25" w14:textId="77777777" w:rsidR="00F3258E" w:rsidRDefault="00F3258E">
            <w:pPr>
              <w:pStyle w:val="TableParagraph"/>
              <w:spacing w:before="9"/>
              <w:rPr>
                <w:b/>
                <w:sz w:val="19"/>
              </w:rPr>
            </w:pPr>
          </w:p>
          <w:p w14:paraId="0576DB25" w14:textId="77777777" w:rsidR="00F3258E" w:rsidRDefault="00F5570B">
            <w:pPr>
              <w:pStyle w:val="TableParagraph"/>
              <w:ind w:left="110" w:right="224"/>
            </w:pPr>
            <w:r>
              <w:t>Who wrote it? When? What type of source?</w:t>
            </w:r>
          </w:p>
        </w:tc>
        <w:tc>
          <w:tcPr>
            <w:tcW w:w="3154" w:type="dxa"/>
          </w:tcPr>
          <w:p w14:paraId="3BC1BF9B" w14:textId="4E31FB47" w:rsidR="00F3258E" w:rsidRDefault="00A97148">
            <w:pPr>
              <w:pStyle w:val="TableParagraph"/>
              <w:rPr>
                <w:rFonts w:ascii="Times New Roman"/>
              </w:rPr>
            </w:pPr>
            <w:r>
              <w:rPr>
                <w:rFonts w:ascii="Times New Roman"/>
              </w:rPr>
              <w:t>John D. Irvine wrote it. It was written on July 3, 1916. This is a newspaper article.</w:t>
            </w:r>
          </w:p>
        </w:tc>
        <w:tc>
          <w:tcPr>
            <w:tcW w:w="3240" w:type="dxa"/>
          </w:tcPr>
          <w:p w14:paraId="12E07ABF" w14:textId="77777777" w:rsidR="00F3258E" w:rsidRDefault="00F3258E">
            <w:pPr>
              <w:pStyle w:val="TableParagraph"/>
              <w:rPr>
                <w:rFonts w:ascii="Times New Roman"/>
              </w:rPr>
            </w:pPr>
          </w:p>
        </w:tc>
        <w:tc>
          <w:tcPr>
            <w:tcW w:w="3149" w:type="dxa"/>
          </w:tcPr>
          <w:p w14:paraId="48D1B845" w14:textId="77777777" w:rsidR="00F3258E" w:rsidRDefault="00F3258E">
            <w:pPr>
              <w:pStyle w:val="TableParagraph"/>
              <w:rPr>
                <w:rFonts w:ascii="Times New Roman"/>
              </w:rPr>
            </w:pPr>
          </w:p>
        </w:tc>
      </w:tr>
      <w:tr w:rsidR="00F3258E" w14:paraId="56CF690D" w14:textId="77777777">
        <w:trPr>
          <w:trHeight w:val="2485"/>
        </w:trPr>
        <w:tc>
          <w:tcPr>
            <w:tcW w:w="1709" w:type="dxa"/>
          </w:tcPr>
          <w:p w14:paraId="2C464914" w14:textId="77777777" w:rsidR="00F3258E" w:rsidRDefault="00F3258E">
            <w:pPr>
              <w:pStyle w:val="TableParagraph"/>
              <w:rPr>
                <w:b/>
                <w:sz w:val="24"/>
              </w:rPr>
            </w:pPr>
          </w:p>
          <w:p w14:paraId="1F6E406F" w14:textId="77777777" w:rsidR="00F3258E" w:rsidRDefault="00F3258E">
            <w:pPr>
              <w:pStyle w:val="TableParagraph"/>
              <w:spacing w:before="9"/>
              <w:rPr>
                <w:b/>
                <w:sz w:val="19"/>
              </w:rPr>
            </w:pPr>
          </w:p>
          <w:p w14:paraId="63AAB6B1" w14:textId="77777777" w:rsidR="00F3258E" w:rsidRDefault="00F5570B">
            <w:pPr>
              <w:pStyle w:val="TableParagraph"/>
              <w:ind w:left="110" w:right="199"/>
            </w:pPr>
            <w:r>
              <w:t>Author’s Tone (include 1-2 examples)</w:t>
            </w:r>
          </w:p>
        </w:tc>
        <w:tc>
          <w:tcPr>
            <w:tcW w:w="3154" w:type="dxa"/>
          </w:tcPr>
          <w:p w14:paraId="0DE33477" w14:textId="77777777" w:rsidR="00F3258E" w:rsidRDefault="00A97148">
            <w:pPr>
              <w:pStyle w:val="TableParagraph"/>
              <w:rPr>
                <w:rFonts w:ascii="Times New Roman"/>
              </w:rPr>
            </w:pPr>
            <w:r>
              <w:rPr>
                <w:rFonts w:ascii="Times New Roman"/>
              </w:rPr>
              <w:t>The author</w:t>
            </w:r>
            <w:r>
              <w:rPr>
                <w:rFonts w:ascii="Times New Roman"/>
              </w:rPr>
              <w:t>’</w:t>
            </w:r>
            <w:r>
              <w:rPr>
                <w:rFonts w:ascii="Times New Roman"/>
              </w:rPr>
              <w:t xml:space="preserve">s tone is optimistic and patriotic about the battle. You can tell from these 2 examples: </w:t>
            </w:r>
            <w:r>
              <w:rPr>
                <w:rFonts w:ascii="Times New Roman"/>
              </w:rPr>
              <w:t>“</w:t>
            </w:r>
            <w:r>
              <w:rPr>
                <w:rFonts w:ascii="Times New Roman"/>
              </w:rPr>
              <w:t>the vigor and eagerness of the first assault were worthy of the best traditions of the British Army</w:t>
            </w:r>
            <w:r>
              <w:rPr>
                <w:rFonts w:ascii="Times New Roman"/>
              </w:rPr>
              <w:t>”</w:t>
            </w:r>
          </w:p>
          <w:p w14:paraId="272F925F" w14:textId="38474DB0" w:rsidR="007C0B42" w:rsidRDefault="007C0B42">
            <w:pPr>
              <w:pStyle w:val="TableParagraph"/>
              <w:rPr>
                <w:rFonts w:ascii="Times New Roman"/>
              </w:rPr>
            </w:pPr>
            <w:r>
              <w:rPr>
                <w:rFonts w:ascii="Times New Roman"/>
              </w:rPr>
              <w:t>“”</w:t>
            </w:r>
            <w:r>
              <w:rPr>
                <w:rFonts w:ascii="Times New Roman"/>
              </w:rPr>
              <w:t>it was wholly satisfactory and encouraging</w:t>
            </w:r>
            <w:r>
              <w:rPr>
                <w:rFonts w:ascii="Times New Roman"/>
              </w:rPr>
              <w:t>”</w:t>
            </w:r>
            <w:bookmarkStart w:id="0" w:name="_GoBack"/>
            <w:bookmarkEnd w:id="0"/>
          </w:p>
        </w:tc>
        <w:tc>
          <w:tcPr>
            <w:tcW w:w="3240" w:type="dxa"/>
          </w:tcPr>
          <w:p w14:paraId="670F19D4" w14:textId="77777777" w:rsidR="00F3258E" w:rsidRDefault="00F3258E">
            <w:pPr>
              <w:pStyle w:val="TableParagraph"/>
              <w:rPr>
                <w:rFonts w:ascii="Times New Roman"/>
              </w:rPr>
            </w:pPr>
          </w:p>
        </w:tc>
        <w:tc>
          <w:tcPr>
            <w:tcW w:w="3149" w:type="dxa"/>
          </w:tcPr>
          <w:p w14:paraId="495ED99E" w14:textId="77777777" w:rsidR="00F3258E" w:rsidRDefault="00F3258E">
            <w:pPr>
              <w:pStyle w:val="TableParagraph"/>
              <w:rPr>
                <w:rFonts w:ascii="Times New Roman"/>
              </w:rPr>
            </w:pPr>
          </w:p>
        </w:tc>
      </w:tr>
      <w:tr w:rsidR="00F3258E" w14:paraId="0DD5D67B" w14:textId="77777777">
        <w:trPr>
          <w:trHeight w:val="1103"/>
        </w:trPr>
        <w:tc>
          <w:tcPr>
            <w:tcW w:w="1709" w:type="dxa"/>
          </w:tcPr>
          <w:p w14:paraId="6DFDEBB7" w14:textId="77777777" w:rsidR="00F3258E" w:rsidRDefault="00F5570B">
            <w:pPr>
              <w:pStyle w:val="TableParagraph"/>
              <w:ind w:left="110" w:right="187"/>
            </w:pPr>
            <w:r>
              <w:t>Did the author witness the events he describes?</w:t>
            </w:r>
          </w:p>
        </w:tc>
        <w:tc>
          <w:tcPr>
            <w:tcW w:w="3154" w:type="dxa"/>
          </w:tcPr>
          <w:p w14:paraId="4148BD12" w14:textId="77777777" w:rsidR="00F3258E" w:rsidRDefault="00F3258E">
            <w:pPr>
              <w:pStyle w:val="TableParagraph"/>
              <w:rPr>
                <w:rFonts w:ascii="Times New Roman"/>
              </w:rPr>
            </w:pPr>
          </w:p>
        </w:tc>
        <w:tc>
          <w:tcPr>
            <w:tcW w:w="3240" w:type="dxa"/>
          </w:tcPr>
          <w:p w14:paraId="1E8A4378" w14:textId="77777777" w:rsidR="00F3258E" w:rsidRDefault="00F3258E">
            <w:pPr>
              <w:pStyle w:val="TableParagraph"/>
              <w:rPr>
                <w:rFonts w:ascii="Times New Roman"/>
              </w:rPr>
            </w:pPr>
          </w:p>
        </w:tc>
        <w:tc>
          <w:tcPr>
            <w:tcW w:w="3149" w:type="dxa"/>
          </w:tcPr>
          <w:p w14:paraId="394B0399" w14:textId="77777777" w:rsidR="00F3258E" w:rsidRDefault="00F3258E">
            <w:pPr>
              <w:pStyle w:val="TableParagraph"/>
              <w:rPr>
                <w:rFonts w:ascii="Times New Roman"/>
              </w:rPr>
            </w:pPr>
          </w:p>
        </w:tc>
      </w:tr>
      <w:tr w:rsidR="00F3258E" w14:paraId="7039C6D2" w14:textId="77777777">
        <w:trPr>
          <w:trHeight w:val="2481"/>
        </w:trPr>
        <w:tc>
          <w:tcPr>
            <w:tcW w:w="1709" w:type="dxa"/>
          </w:tcPr>
          <w:p w14:paraId="5F91F49D" w14:textId="77777777" w:rsidR="00F3258E" w:rsidRDefault="00F3258E">
            <w:pPr>
              <w:pStyle w:val="TableParagraph"/>
              <w:rPr>
                <w:b/>
                <w:sz w:val="24"/>
              </w:rPr>
            </w:pPr>
          </w:p>
          <w:p w14:paraId="7D621342" w14:textId="77777777" w:rsidR="00F3258E" w:rsidRDefault="00F3258E">
            <w:pPr>
              <w:pStyle w:val="TableParagraph"/>
              <w:spacing w:before="9"/>
              <w:rPr>
                <w:b/>
                <w:sz w:val="19"/>
              </w:rPr>
            </w:pPr>
          </w:p>
          <w:p w14:paraId="3689BE38" w14:textId="77777777" w:rsidR="00F3258E" w:rsidRDefault="00F5570B">
            <w:pPr>
              <w:pStyle w:val="TableParagraph"/>
              <w:ind w:left="110" w:right="187"/>
            </w:pPr>
            <w:r>
              <w:t>Who won the first day of the battle? How?</w:t>
            </w:r>
          </w:p>
        </w:tc>
        <w:tc>
          <w:tcPr>
            <w:tcW w:w="3154" w:type="dxa"/>
          </w:tcPr>
          <w:p w14:paraId="5D532BE8" w14:textId="77777777" w:rsidR="00F3258E" w:rsidRDefault="00F3258E">
            <w:pPr>
              <w:pStyle w:val="TableParagraph"/>
              <w:rPr>
                <w:rFonts w:ascii="Times New Roman"/>
              </w:rPr>
            </w:pPr>
          </w:p>
        </w:tc>
        <w:tc>
          <w:tcPr>
            <w:tcW w:w="3240" w:type="dxa"/>
          </w:tcPr>
          <w:p w14:paraId="5AC83AA5" w14:textId="77777777" w:rsidR="00F3258E" w:rsidRDefault="00F3258E">
            <w:pPr>
              <w:pStyle w:val="TableParagraph"/>
              <w:rPr>
                <w:rFonts w:ascii="Times New Roman"/>
              </w:rPr>
            </w:pPr>
          </w:p>
        </w:tc>
        <w:tc>
          <w:tcPr>
            <w:tcW w:w="3149" w:type="dxa"/>
          </w:tcPr>
          <w:p w14:paraId="4E7EC433" w14:textId="77777777" w:rsidR="00F3258E" w:rsidRDefault="00F3258E">
            <w:pPr>
              <w:pStyle w:val="TableParagraph"/>
              <w:rPr>
                <w:rFonts w:ascii="Times New Roman"/>
              </w:rPr>
            </w:pPr>
          </w:p>
        </w:tc>
      </w:tr>
      <w:tr w:rsidR="00F3258E" w14:paraId="74755366" w14:textId="77777777">
        <w:trPr>
          <w:trHeight w:val="3316"/>
        </w:trPr>
        <w:tc>
          <w:tcPr>
            <w:tcW w:w="1709" w:type="dxa"/>
          </w:tcPr>
          <w:p w14:paraId="738D4E83" w14:textId="77777777" w:rsidR="00F3258E" w:rsidRDefault="00F3258E">
            <w:pPr>
              <w:pStyle w:val="TableParagraph"/>
              <w:rPr>
                <w:b/>
                <w:sz w:val="24"/>
              </w:rPr>
            </w:pPr>
          </w:p>
          <w:p w14:paraId="0F09EAE8" w14:textId="77777777" w:rsidR="00F3258E" w:rsidRDefault="00F3258E">
            <w:pPr>
              <w:pStyle w:val="TableParagraph"/>
              <w:spacing w:before="2"/>
              <w:rPr>
                <w:b/>
                <w:sz w:val="20"/>
              </w:rPr>
            </w:pPr>
          </w:p>
          <w:p w14:paraId="0A858EBE" w14:textId="77777777" w:rsidR="00F3258E" w:rsidRDefault="00F5570B">
            <w:pPr>
              <w:pStyle w:val="TableParagraph"/>
              <w:ind w:left="110" w:right="272"/>
            </w:pPr>
            <w:r>
              <w:t>Is this source trustworthy? Why?</w:t>
            </w:r>
          </w:p>
        </w:tc>
        <w:tc>
          <w:tcPr>
            <w:tcW w:w="3154" w:type="dxa"/>
          </w:tcPr>
          <w:p w14:paraId="40C1B4F0" w14:textId="77777777" w:rsidR="00F3258E" w:rsidRDefault="00F3258E">
            <w:pPr>
              <w:pStyle w:val="TableParagraph"/>
              <w:rPr>
                <w:rFonts w:ascii="Times New Roman"/>
              </w:rPr>
            </w:pPr>
          </w:p>
        </w:tc>
        <w:tc>
          <w:tcPr>
            <w:tcW w:w="3240" w:type="dxa"/>
          </w:tcPr>
          <w:p w14:paraId="62473194" w14:textId="77777777" w:rsidR="00F3258E" w:rsidRDefault="00F3258E">
            <w:pPr>
              <w:pStyle w:val="TableParagraph"/>
              <w:rPr>
                <w:rFonts w:ascii="Times New Roman"/>
              </w:rPr>
            </w:pPr>
          </w:p>
        </w:tc>
        <w:tc>
          <w:tcPr>
            <w:tcW w:w="3149" w:type="dxa"/>
          </w:tcPr>
          <w:p w14:paraId="6045E52A" w14:textId="77777777" w:rsidR="00F3258E" w:rsidRDefault="00F3258E">
            <w:pPr>
              <w:pStyle w:val="TableParagraph"/>
              <w:rPr>
                <w:rFonts w:ascii="Times New Roman"/>
              </w:rPr>
            </w:pPr>
          </w:p>
        </w:tc>
      </w:tr>
    </w:tbl>
    <w:p w14:paraId="540D5369" w14:textId="77777777" w:rsidR="00F3258E" w:rsidRDefault="00F3258E">
      <w:pPr>
        <w:rPr>
          <w:rFonts w:ascii="Times New Roman"/>
        </w:rPr>
        <w:sectPr w:rsidR="00F3258E">
          <w:headerReference w:type="default" r:id="rId12"/>
          <w:footerReference w:type="default" r:id="rId13"/>
          <w:pgSz w:w="12240" w:h="15840"/>
          <w:pgMar w:top="1760" w:right="380" w:bottom="880" w:left="380" w:header="722" w:footer="694" w:gutter="0"/>
          <w:cols w:space="720"/>
        </w:sectPr>
      </w:pPr>
    </w:p>
    <w:p w14:paraId="1E45B797" w14:textId="77777777" w:rsidR="00F3258E" w:rsidRDefault="00F5570B">
      <w:pPr>
        <w:pStyle w:val="BodyText"/>
        <w:rPr>
          <w:b/>
          <w:sz w:val="20"/>
        </w:rPr>
      </w:pPr>
      <w:r>
        <w:lastRenderedPageBreak/>
        <w:pict w14:anchorId="46BE7737">
          <v:group id="_x0000_s1026" alt="" style="position:absolute;margin-left:49.2pt;margin-top:85.7pt;width:513.6pt;height:595pt;z-index:-251938816;mso-position-horizontal-relative:page;mso-position-vertical-relative:page" coordorigin="984,1714" coordsize="10272,11900">
            <v:shape id="_x0000_s1027" alt="" style="position:absolute;left:993;top:1728;width:10253;height:552" coordorigin="994,1728" coordsize="10253,552" path="m11246,1728r-105,l1099,1728r-105,l994,2280r105,l11141,2280r105,l11246,1728e" fillcolor="#d9d9d9" stroked="f">
              <v:path arrowok="t"/>
            </v:shape>
            <v:shape id="_x0000_s1028" alt="" style="position:absolute;left:993;top:1718;width:10253;height:567" coordorigin="994,1718" coordsize="10253,567" o:spt="100" adj="0,,0" path="m994,1718r10252,m994,2285r10252,e" filled="f" strokeweight=".48pt">
              <v:stroke joinstyle="round"/>
              <v:formulas/>
              <v:path arrowok="t" o:connecttype="segments"/>
            </v:shape>
            <v:line id="_x0000_s1029" alt="" style="position:absolute" from="989,1714" to="989,13613" strokeweight=".48pt"/>
            <v:line id="_x0000_s1030" alt="" style="position:absolute" from="994,13608" to="11246,13608" strokeweight=".48pt"/>
            <v:line id="_x0000_s1031" alt="" style="position:absolute" from="11251,1714" to="11251,13613" strokeweight=".48pt"/>
            <w10:wrap anchorx="page" anchory="page"/>
          </v:group>
        </w:pict>
      </w:r>
    </w:p>
    <w:p w14:paraId="73A0EA87" w14:textId="77777777" w:rsidR="00F3258E" w:rsidRDefault="00F3258E">
      <w:pPr>
        <w:pStyle w:val="BodyText"/>
        <w:spacing w:before="6"/>
        <w:rPr>
          <w:b/>
          <w:sz w:val="28"/>
        </w:rPr>
      </w:pPr>
    </w:p>
    <w:p w14:paraId="7F52329A" w14:textId="77777777" w:rsidR="00F3258E" w:rsidRDefault="00F5570B">
      <w:pPr>
        <w:spacing w:before="92" w:line="275" w:lineRule="exact"/>
        <w:ind w:left="1152" w:right="1148"/>
        <w:jc w:val="center"/>
        <w:rPr>
          <w:sz w:val="24"/>
        </w:rPr>
      </w:pPr>
      <w:r>
        <w:rPr>
          <w:sz w:val="24"/>
        </w:rPr>
        <w:t>Use evidence from the three documents to write a paragraph addressing the question:</w:t>
      </w:r>
    </w:p>
    <w:p w14:paraId="0F6C3E00" w14:textId="77777777" w:rsidR="00F3258E" w:rsidRDefault="00F5570B">
      <w:pPr>
        <w:spacing w:line="275" w:lineRule="exact"/>
        <w:ind w:left="1151" w:right="1148"/>
        <w:jc w:val="center"/>
        <w:rPr>
          <w:i/>
          <w:sz w:val="24"/>
        </w:rPr>
      </w:pPr>
      <w:r>
        <w:rPr>
          <w:i/>
          <w:sz w:val="24"/>
        </w:rPr>
        <w:t>Who won the first day of the Battle of the Somme?</w:t>
      </w:r>
    </w:p>
    <w:sectPr w:rsidR="00F3258E">
      <w:headerReference w:type="default" r:id="rId14"/>
      <w:footerReference w:type="default" r:id="rId15"/>
      <w:pgSz w:w="12240" w:h="15840"/>
      <w:pgMar w:top="1060" w:right="380" w:bottom="880" w:left="380" w:header="722"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06C9A" w14:textId="77777777" w:rsidR="00F5570B" w:rsidRDefault="00F5570B">
      <w:r>
        <w:separator/>
      </w:r>
    </w:p>
  </w:endnote>
  <w:endnote w:type="continuationSeparator" w:id="0">
    <w:p w14:paraId="3654F9EF" w14:textId="77777777" w:rsidR="00F5570B" w:rsidRDefault="00F5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font>
  <w:font w:name="Helvetica Neue Condensed">
    <w:altName w:val="Helvetica Neue Condensed"/>
    <w:panose1 w:val="02000806000000020004"/>
    <w:charset w:val="00"/>
    <w:family w:val="auto"/>
    <w:pitch w:val="variable"/>
    <w:sig w:usb0="A00002FF" w:usb1="5000205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3F178" w14:textId="77777777" w:rsidR="00F3258E" w:rsidRDefault="00F5570B">
    <w:pPr>
      <w:pStyle w:val="BodyText"/>
      <w:spacing w:line="14" w:lineRule="auto"/>
      <w:rPr>
        <w:sz w:val="20"/>
      </w:rPr>
    </w:pPr>
    <w:r>
      <w:pict w14:anchorId="63175576">
        <v:line id="_x0000_s2066" alt="" style="position:absolute;z-index:-251941888;mso-wrap-edited:f;mso-width-percent:0;mso-height-percent:0;mso-position-horizontal-relative:page;mso-position-vertical-relative:page;mso-width-percent:0;mso-height-percent:0" from="70.55pt,743.65pt" to="541.45pt,743.65pt" strokeweight=".72pt">
          <w10:wrap anchorx="page" anchory="page"/>
        </v:line>
      </w:pict>
    </w:r>
    <w:r>
      <w:pict w14:anchorId="7239B720">
        <v:shapetype id="_x0000_t202" coordsize="21600,21600" o:spt="202" path="m,l,21600r21600,l21600,xe">
          <v:stroke joinstyle="miter"/>
          <v:path gradientshapeok="t" o:connecttype="rect"/>
        </v:shapetype>
        <v:shape id="_x0000_s2065" type="#_x0000_t202" alt="" style="position:absolute;margin-left:71pt;margin-top:743.15pt;width:159.45pt;height:13.95pt;z-index:-251940864;mso-wrap-style:square;mso-wrap-edited:f;mso-width-percent:0;mso-height-percent:0;mso-position-horizontal-relative:page;mso-position-vertical-relative:page;mso-width-percent:0;mso-height-percent:0;v-text-anchor:top" filled="f" stroked="f">
          <v:textbox inset="0,0,0,0">
            <w:txbxContent>
              <w:p w14:paraId="7E47DB5B" w14:textId="77777777" w:rsidR="00F3258E" w:rsidRDefault="00F5570B">
                <w:pPr>
                  <w:spacing w:before="16"/>
                  <w:ind w:left="20"/>
                  <w:rPr>
                    <w:rFonts w:ascii="Helvetica Neue Condensed"/>
                    <w:b/>
                    <w:sz w:val="20"/>
                  </w:rPr>
                </w:pPr>
                <w:r>
                  <w:rPr>
                    <w:rFonts w:ascii="Helvetica Neue Condensed"/>
                    <w:b/>
                    <w:sz w:val="20"/>
                  </w:rPr>
                  <w:t>STANFORD HISTORY EDUCATION GROUP</w:t>
                </w:r>
              </w:p>
            </w:txbxContent>
          </v:textbox>
          <w10:wrap anchorx="page" anchory="page"/>
        </v:shape>
      </w:pict>
    </w:r>
    <w:r>
      <w:pict w14:anchorId="69258547">
        <v:shape id="_x0000_s2064" type="#_x0000_t202" alt="" style="position:absolute;margin-left:465.8pt;margin-top:743.15pt;width:74pt;height:13.95pt;z-index:-251939840;mso-wrap-style:square;mso-wrap-edited:f;mso-width-percent:0;mso-height-percent:0;mso-position-horizontal-relative:page;mso-position-vertical-relative:page;mso-width-percent:0;mso-height-percent:0;v-text-anchor:top" filled="f" stroked="f">
          <v:textbox inset="0,0,0,0">
            <w:txbxContent>
              <w:p w14:paraId="00214551" w14:textId="77777777" w:rsidR="00F3258E" w:rsidRDefault="00F5570B">
                <w:pPr>
                  <w:spacing w:before="16"/>
                  <w:ind w:left="20"/>
                  <w:rPr>
                    <w:rFonts w:ascii="Helvetica Neue Condensed"/>
                    <w:b/>
                    <w:sz w:val="20"/>
                  </w:rPr>
                </w:pPr>
                <w:r>
                  <w:rPr>
                    <w:rFonts w:ascii="Helvetica Neue Condensed"/>
                    <w:b/>
                    <w:sz w:val="20"/>
                  </w:rPr>
                  <w:t>sheg.stanford.edu</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40C35" w14:textId="77777777" w:rsidR="00F3258E" w:rsidRDefault="00F5570B">
    <w:pPr>
      <w:pStyle w:val="BodyText"/>
      <w:spacing w:line="14" w:lineRule="auto"/>
      <w:rPr>
        <w:sz w:val="20"/>
      </w:rPr>
    </w:pPr>
    <w:r>
      <w:pict w14:anchorId="64D67542">
        <v:line id="_x0000_s2062" alt="" style="position:absolute;z-index:-251936768;mso-wrap-edited:f;mso-width-percent:0;mso-height-percent:0;mso-position-horizontal-relative:page;mso-position-vertical-relative:page;mso-width-percent:0;mso-height-percent:0" from="70.55pt,743.65pt" to="541.45pt,743.65pt" strokeweight=".72pt">
          <w10:wrap anchorx="page" anchory="page"/>
        </v:line>
      </w:pict>
    </w:r>
    <w:r>
      <w:pict w14:anchorId="1F3F7E17">
        <v:shapetype id="_x0000_t202" coordsize="21600,21600" o:spt="202" path="m,l,21600r21600,l21600,xe">
          <v:stroke joinstyle="miter"/>
          <v:path gradientshapeok="t" o:connecttype="rect"/>
        </v:shapetype>
        <v:shape id="_x0000_s2061" type="#_x0000_t202" alt="" style="position:absolute;margin-left:71pt;margin-top:743.15pt;width:159.45pt;height:13.95pt;z-index:-251935744;mso-wrap-style:square;mso-wrap-edited:f;mso-width-percent:0;mso-height-percent:0;mso-position-horizontal-relative:page;mso-position-vertical-relative:page;mso-width-percent:0;mso-height-percent:0;v-text-anchor:top" filled="f" stroked="f">
          <v:textbox inset="0,0,0,0">
            <w:txbxContent>
              <w:p w14:paraId="38964910" w14:textId="77777777" w:rsidR="00F3258E" w:rsidRDefault="00F5570B">
                <w:pPr>
                  <w:spacing w:before="16"/>
                  <w:ind w:left="20"/>
                  <w:rPr>
                    <w:rFonts w:ascii="Helvetica Neue Condensed"/>
                    <w:b/>
                    <w:sz w:val="20"/>
                  </w:rPr>
                </w:pPr>
                <w:r>
                  <w:rPr>
                    <w:rFonts w:ascii="Helvetica Neue Condensed"/>
                    <w:b/>
                    <w:sz w:val="20"/>
                  </w:rPr>
                  <w:t>STANFORD HISTORY EDUCATION GROUP</w:t>
                </w:r>
              </w:p>
            </w:txbxContent>
          </v:textbox>
          <w10:wrap anchorx="page" anchory="page"/>
        </v:shape>
      </w:pict>
    </w:r>
    <w:r>
      <w:pict w14:anchorId="42DD9FBB">
        <v:shape id="_x0000_s2060" type="#_x0000_t202" alt="" style="position:absolute;margin-left:465.8pt;margin-top:743.15pt;width:74pt;height:13.95pt;z-index:-251934720;mso-wrap-style:square;mso-wrap-edited:f;mso-width-percent:0;mso-height-percent:0;mso-position-horizontal-relative:page;mso-position-vertical-relative:page;mso-width-percent:0;mso-height-percent:0;v-text-anchor:top" filled="f" stroked="f">
          <v:textbox inset="0,0,0,0">
            <w:txbxContent>
              <w:p w14:paraId="086D34B1" w14:textId="77777777" w:rsidR="00F3258E" w:rsidRDefault="00F5570B">
                <w:pPr>
                  <w:spacing w:before="16"/>
                  <w:ind w:left="20"/>
                  <w:rPr>
                    <w:rFonts w:ascii="Helvetica Neue Condensed"/>
                    <w:b/>
                    <w:sz w:val="20"/>
                  </w:rPr>
                </w:pPr>
                <w:r>
                  <w:rPr>
                    <w:rFonts w:ascii="Helvetica Neue Condensed"/>
                    <w:b/>
                    <w:sz w:val="20"/>
                  </w:rPr>
                  <w:t>sheg.stanford.edu</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B836" w14:textId="77777777" w:rsidR="00F3258E" w:rsidRDefault="00F5570B">
    <w:pPr>
      <w:pStyle w:val="BodyText"/>
      <w:spacing w:line="14" w:lineRule="auto"/>
      <w:rPr>
        <w:sz w:val="20"/>
      </w:rPr>
    </w:pPr>
    <w:r>
      <w:pict w14:anchorId="53172F0A">
        <v:line id="_x0000_s2058" alt="" style="position:absolute;z-index:-251931648;mso-wrap-edited:f;mso-width-percent:0;mso-height-percent:0;mso-position-horizontal-relative:page;mso-position-vertical-relative:page;mso-width-percent:0;mso-height-percent:0" from="70.55pt,743.65pt" to="541.45pt,743.65pt" strokeweight=".72pt">
          <w10:wrap anchorx="page" anchory="page"/>
        </v:line>
      </w:pict>
    </w:r>
    <w:r>
      <w:pict w14:anchorId="7B0ADFCB">
        <v:shapetype id="_x0000_t202" coordsize="21600,21600" o:spt="202" path="m,l,21600r21600,l21600,xe">
          <v:stroke joinstyle="miter"/>
          <v:path gradientshapeok="t" o:connecttype="rect"/>
        </v:shapetype>
        <v:shape id="_x0000_s2057" type="#_x0000_t202" alt="" style="position:absolute;margin-left:71pt;margin-top:743.15pt;width:159.45pt;height:13.95pt;z-index:-251930624;mso-wrap-style:square;mso-wrap-edited:f;mso-width-percent:0;mso-height-percent:0;mso-position-horizontal-relative:page;mso-position-vertical-relative:page;mso-width-percent:0;mso-height-percent:0;v-text-anchor:top" filled="f" stroked="f">
          <v:textbox inset="0,0,0,0">
            <w:txbxContent>
              <w:p w14:paraId="20AEBD35" w14:textId="77777777" w:rsidR="00F3258E" w:rsidRDefault="00F5570B">
                <w:pPr>
                  <w:spacing w:before="16"/>
                  <w:ind w:left="20"/>
                  <w:rPr>
                    <w:rFonts w:ascii="Helvetica Neue Condensed"/>
                    <w:b/>
                    <w:sz w:val="20"/>
                  </w:rPr>
                </w:pPr>
                <w:r>
                  <w:rPr>
                    <w:rFonts w:ascii="Helvetica Neue Condensed"/>
                    <w:b/>
                    <w:sz w:val="20"/>
                  </w:rPr>
                  <w:t>STANFORD HISTORY EDUCATION GROUP</w:t>
                </w:r>
              </w:p>
            </w:txbxContent>
          </v:textbox>
          <w10:wrap anchorx="page" anchory="page"/>
        </v:shape>
      </w:pict>
    </w:r>
    <w:r>
      <w:pict w14:anchorId="6BA9B89E">
        <v:shape id="_x0000_s2056" type="#_x0000_t202" alt="" style="position:absolute;margin-left:465.8pt;margin-top:743.15pt;width:74pt;height:13.95pt;z-index:-251929600;mso-wrap-style:square;mso-wrap-edited:f;mso-width-percent:0;mso-height-percent:0;mso-position-horizontal-relative:page;mso-position-vertical-relative:page;mso-width-percent:0;mso-height-percent:0;v-text-anchor:top" filled="f" stroked="f">
          <v:textbox inset="0,0,0,0">
            <w:txbxContent>
              <w:p w14:paraId="34229DE9" w14:textId="77777777" w:rsidR="00F3258E" w:rsidRDefault="00F5570B">
                <w:pPr>
                  <w:spacing w:before="16"/>
                  <w:ind w:left="20"/>
                  <w:rPr>
                    <w:rFonts w:ascii="Helvetica Neue Condensed"/>
                    <w:b/>
                    <w:sz w:val="20"/>
                  </w:rPr>
                </w:pPr>
                <w:r>
                  <w:rPr>
                    <w:rFonts w:ascii="Helvetica Neue Condensed"/>
                    <w:b/>
                    <w:sz w:val="20"/>
                  </w:rPr>
                  <w:t>sheg.stanford.edu</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EBDE4" w14:textId="77777777" w:rsidR="00F3258E" w:rsidRDefault="00F5570B">
    <w:pPr>
      <w:pStyle w:val="BodyText"/>
      <w:spacing w:line="14" w:lineRule="auto"/>
      <w:rPr>
        <w:sz w:val="20"/>
      </w:rPr>
    </w:pPr>
    <w:r>
      <w:pict w14:anchorId="19BFA2C2">
        <v:line id="_x0000_s2054" alt="" style="position:absolute;z-index:-251926528;mso-wrap-edited:f;mso-width-percent:0;mso-height-percent:0;mso-position-horizontal-relative:page;mso-position-vertical-relative:page;mso-width-percent:0;mso-height-percent:0" from="70.55pt,743.65pt" to="541.45pt,743.65pt" strokeweight=".72pt">
          <w10:wrap anchorx="page" anchory="page"/>
        </v:line>
      </w:pict>
    </w:r>
    <w:r>
      <w:pict w14:anchorId="3EEC7B62">
        <v:shapetype id="_x0000_t202" coordsize="21600,21600" o:spt="202" path="m,l,21600r21600,l21600,xe">
          <v:stroke joinstyle="miter"/>
          <v:path gradientshapeok="t" o:connecttype="rect"/>
        </v:shapetype>
        <v:shape id="_x0000_s2053" type="#_x0000_t202" alt="" style="position:absolute;margin-left:71pt;margin-top:743.15pt;width:159.45pt;height:13.95pt;z-index:-251925504;mso-wrap-style:square;mso-wrap-edited:f;mso-width-percent:0;mso-height-percent:0;mso-position-horizontal-relative:page;mso-position-vertical-relative:page;mso-width-percent:0;mso-height-percent:0;v-text-anchor:top" filled="f" stroked="f">
          <v:textbox inset="0,0,0,0">
            <w:txbxContent>
              <w:p w14:paraId="42C2B273" w14:textId="77777777" w:rsidR="00F3258E" w:rsidRDefault="00F5570B">
                <w:pPr>
                  <w:spacing w:before="16"/>
                  <w:ind w:left="20"/>
                  <w:rPr>
                    <w:rFonts w:ascii="Helvetica Neue Condensed"/>
                    <w:b/>
                    <w:sz w:val="20"/>
                  </w:rPr>
                </w:pPr>
                <w:r>
                  <w:rPr>
                    <w:rFonts w:ascii="Helvetica Neue Condensed"/>
                    <w:b/>
                    <w:sz w:val="20"/>
                  </w:rPr>
                  <w:t>STANFORD HISTORY EDUCATION GROUP</w:t>
                </w:r>
              </w:p>
            </w:txbxContent>
          </v:textbox>
          <w10:wrap anchorx="page" anchory="page"/>
        </v:shape>
      </w:pict>
    </w:r>
    <w:r>
      <w:pict w14:anchorId="4DA83BF5">
        <v:shape id="_x0000_s2052" type="#_x0000_t202" alt="" style="position:absolute;margin-left:465.8pt;margin-top:743.15pt;width:74pt;height:13.95pt;z-index:-251924480;mso-wrap-style:square;mso-wrap-edited:f;mso-width-percent:0;mso-height-percent:0;mso-position-horizontal-relative:page;mso-position-vertical-relative:page;mso-width-percent:0;mso-height-percent:0;v-text-anchor:top" filled="f" stroked="f">
          <v:textbox inset="0,0,0,0">
            <w:txbxContent>
              <w:p w14:paraId="64550C9A" w14:textId="77777777" w:rsidR="00F3258E" w:rsidRDefault="00F5570B">
                <w:pPr>
                  <w:spacing w:before="16"/>
                  <w:ind w:left="20"/>
                  <w:rPr>
                    <w:rFonts w:ascii="Helvetica Neue Condensed"/>
                    <w:b/>
                    <w:sz w:val="20"/>
                  </w:rPr>
                </w:pPr>
                <w:r>
                  <w:rPr>
                    <w:rFonts w:ascii="Helvetica Neue Condensed"/>
                    <w:b/>
                    <w:sz w:val="20"/>
                  </w:rPr>
                  <w:t>sheg.stanford.edu</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5FA1" w14:textId="77777777" w:rsidR="00F3258E" w:rsidRDefault="00F5570B">
    <w:pPr>
      <w:pStyle w:val="BodyText"/>
      <w:spacing w:line="14" w:lineRule="auto"/>
      <w:rPr>
        <w:sz w:val="20"/>
      </w:rPr>
    </w:pPr>
    <w:r>
      <w:pict w14:anchorId="68A2A8F4">
        <v:line id="_x0000_s2051" alt="" style="position:absolute;z-index:-251922432;mso-wrap-edited:f;mso-width-percent:0;mso-height-percent:0;mso-position-horizontal-relative:page;mso-position-vertical-relative:page;mso-width-percent:0;mso-height-percent:0" from="70.55pt,743.65pt" to="541.45pt,743.65pt" strokeweight=".72pt">
          <w10:wrap anchorx="page" anchory="page"/>
        </v:line>
      </w:pict>
    </w:r>
    <w:r>
      <w:pict w14:anchorId="6D15CA98">
        <v:shapetype id="_x0000_t202" coordsize="21600,21600" o:spt="202" path="m,l,21600r21600,l21600,xe">
          <v:stroke joinstyle="miter"/>
          <v:path gradientshapeok="t" o:connecttype="rect"/>
        </v:shapetype>
        <v:shape id="_x0000_s2050" type="#_x0000_t202" alt="" style="position:absolute;margin-left:71pt;margin-top:743.15pt;width:159.45pt;height:13.95pt;z-index:-251921408;mso-wrap-style:square;mso-wrap-edited:f;mso-width-percent:0;mso-height-percent:0;mso-position-horizontal-relative:page;mso-position-vertical-relative:page;mso-width-percent:0;mso-height-percent:0;v-text-anchor:top" filled="f" stroked="f">
          <v:textbox inset="0,0,0,0">
            <w:txbxContent>
              <w:p w14:paraId="51EE6B58" w14:textId="77777777" w:rsidR="00F3258E" w:rsidRDefault="00F5570B">
                <w:pPr>
                  <w:spacing w:before="16"/>
                  <w:ind w:left="20"/>
                  <w:rPr>
                    <w:rFonts w:ascii="Helvetica Neue Condensed"/>
                    <w:b/>
                    <w:sz w:val="20"/>
                  </w:rPr>
                </w:pPr>
                <w:r>
                  <w:rPr>
                    <w:rFonts w:ascii="Helvetica Neue Condensed"/>
                    <w:b/>
                    <w:sz w:val="20"/>
                  </w:rPr>
                  <w:t>STANFORD HISTORY EDUCATION GROUP</w:t>
                </w:r>
              </w:p>
            </w:txbxContent>
          </v:textbox>
          <w10:wrap anchorx="page" anchory="page"/>
        </v:shape>
      </w:pict>
    </w:r>
    <w:r>
      <w:pict w14:anchorId="390F041E">
        <v:shape id="_x0000_s2049" type="#_x0000_t202" alt="" style="position:absolute;margin-left:465.8pt;margin-top:743.15pt;width:74pt;height:13.95pt;z-index:-251920384;mso-wrap-style:square;mso-wrap-edited:f;mso-width-percent:0;mso-height-percent:0;mso-position-horizontal-relative:page;mso-position-vertical-relative:page;mso-width-percent:0;mso-height-percent:0;v-text-anchor:top" filled="f" stroked="f">
          <v:textbox inset="0,0,0,0">
            <w:txbxContent>
              <w:p w14:paraId="016CC4C0" w14:textId="77777777" w:rsidR="00F3258E" w:rsidRDefault="00F5570B">
                <w:pPr>
                  <w:spacing w:before="16"/>
                  <w:ind w:left="20"/>
                  <w:rPr>
                    <w:rFonts w:ascii="Helvetica Neue Condensed"/>
                    <w:b/>
                    <w:sz w:val="20"/>
                  </w:rPr>
                </w:pPr>
                <w:r>
                  <w:rPr>
                    <w:rFonts w:ascii="Helvetica Neue Condensed"/>
                    <w:b/>
                    <w:sz w:val="20"/>
                  </w:rPr>
                  <w:t>sheg.stanford.edu</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BC5CF" w14:textId="77777777" w:rsidR="00F5570B" w:rsidRDefault="00F5570B">
      <w:r>
        <w:separator/>
      </w:r>
    </w:p>
  </w:footnote>
  <w:footnote w:type="continuationSeparator" w:id="0">
    <w:p w14:paraId="01399054" w14:textId="77777777" w:rsidR="00F5570B" w:rsidRDefault="00F55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00A9" w14:textId="77777777" w:rsidR="00F3258E" w:rsidRDefault="00F5570B">
    <w:pPr>
      <w:pStyle w:val="BodyText"/>
      <w:spacing w:line="14" w:lineRule="auto"/>
      <w:rPr>
        <w:sz w:val="20"/>
      </w:rPr>
    </w:pPr>
    <w:r>
      <w:rPr>
        <w:noProof/>
      </w:rPr>
      <w:drawing>
        <wp:anchor distT="0" distB="0" distL="0" distR="0" simplePos="0" relativeHeight="251372544" behindDoc="1" locked="0" layoutInCell="1" allowOverlap="1" wp14:anchorId="1D52279D" wp14:editId="73C67F95">
          <wp:simplePos x="0" y="0"/>
          <wp:positionH relativeFrom="page">
            <wp:posOffset>939800</wp:posOffset>
          </wp:positionH>
          <wp:positionV relativeFrom="page">
            <wp:posOffset>458498</wp:posOffset>
          </wp:positionV>
          <wp:extent cx="1312545" cy="22600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12545" cy="226002"/>
                  </a:xfrm>
                  <a:prstGeom prst="rect">
                    <a:avLst/>
                  </a:prstGeom>
                </pic:spPr>
              </pic:pic>
            </a:graphicData>
          </a:graphic>
        </wp:anchor>
      </w:drawing>
    </w:r>
    <w:r>
      <w:pict w14:anchorId="21197742">
        <v:shapetype id="_x0000_t202" coordsize="21600,21600" o:spt="202" path="m,l,21600r21600,l21600,xe">
          <v:stroke joinstyle="miter"/>
          <v:path gradientshapeok="t" o:connecttype="rect"/>
        </v:shapetype>
        <v:shape id="_x0000_s2067" type="#_x0000_t202" alt="" style="position:absolute;margin-left:199.15pt;margin-top:71.6pt;width:213.55pt;height:17.6pt;z-index:-251942912;mso-wrap-style:square;mso-wrap-edited:f;mso-width-percent:0;mso-height-percent:0;mso-position-horizontal-relative:page;mso-position-vertical-relative:page;mso-width-percent:0;mso-height-percent:0;v-text-anchor:top" filled="f" stroked="f">
          <v:textbox inset="0,0,0,0">
            <w:txbxContent>
              <w:p w14:paraId="1E0E5FF8" w14:textId="77777777" w:rsidR="00F3258E" w:rsidRDefault="00F5570B">
                <w:pPr>
                  <w:spacing w:before="9"/>
                  <w:ind w:left="20"/>
                  <w:rPr>
                    <w:rFonts w:ascii="Arial-BoldItalicMT"/>
                    <w:b/>
                    <w:i/>
                    <w:sz w:val="28"/>
                  </w:rPr>
                </w:pPr>
                <w:r>
                  <w:rPr>
                    <w:b/>
                    <w:sz w:val="28"/>
                  </w:rPr>
                  <w:t xml:space="preserve">Document A: </w:t>
                </w:r>
                <w:r>
                  <w:rPr>
                    <w:rFonts w:ascii="Arial-BoldItalicMT"/>
                    <w:b/>
                    <w:i/>
                    <w:sz w:val="28"/>
                  </w:rPr>
                  <w:t>The Daily Express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0AD7F" w14:textId="77777777" w:rsidR="00F3258E" w:rsidRDefault="00F5570B">
    <w:pPr>
      <w:pStyle w:val="BodyText"/>
      <w:spacing w:line="14" w:lineRule="auto"/>
      <w:rPr>
        <w:sz w:val="20"/>
      </w:rPr>
    </w:pPr>
    <w:r>
      <w:rPr>
        <w:noProof/>
      </w:rPr>
      <w:drawing>
        <wp:anchor distT="0" distB="0" distL="0" distR="0" simplePos="0" relativeHeight="251377664" behindDoc="1" locked="0" layoutInCell="1" allowOverlap="1" wp14:anchorId="6F5466D1" wp14:editId="13F96081">
          <wp:simplePos x="0" y="0"/>
          <wp:positionH relativeFrom="page">
            <wp:posOffset>939800</wp:posOffset>
          </wp:positionH>
          <wp:positionV relativeFrom="page">
            <wp:posOffset>458498</wp:posOffset>
          </wp:positionV>
          <wp:extent cx="1312545" cy="22600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12545" cy="226002"/>
                  </a:xfrm>
                  <a:prstGeom prst="rect">
                    <a:avLst/>
                  </a:prstGeom>
                </pic:spPr>
              </pic:pic>
            </a:graphicData>
          </a:graphic>
        </wp:anchor>
      </w:drawing>
    </w:r>
    <w:r>
      <w:pict w14:anchorId="60F80303">
        <v:shapetype id="_x0000_t202" coordsize="21600,21600" o:spt="202" path="m,l,21600r21600,l21600,xe">
          <v:stroke joinstyle="miter"/>
          <v:path gradientshapeok="t" o:connecttype="rect"/>
        </v:shapetype>
        <v:shape id="_x0000_s2063" type="#_x0000_t202" alt="" style="position:absolute;margin-left:211.65pt;margin-top:71.6pt;width:188.4pt;height:17.6pt;z-index:-251937792;mso-wrap-style:square;mso-wrap-edited:f;mso-width-percent:0;mso-height-percent:0;mso-position-horizontal-relative:page;mso-position-vertical-relative:page;mso-width-percent:0;mso-height-percent:0;v-text-anchor:top" filled="f" stroked="f">
          <v:textbox inset="0,0,0,0">
            <w:txbxContent>
              <w:p w14:paraId="454EDA04" w14:textId="77777777" w:rsidR="00F3258E" w:rsidRDefault="00F5570B">
                <w:pPr>
                  <w:spacing w:before="9"/>
                  <w:ind w:left="20"/>
                  <w:rPr>
                    <w:b/>
                    <w:sz w:val="28"/>
                  </w:rPr>
                </w:pPr>
                <w:r>
                  <w:rPr>
                    <w:b/>
                    <w:sz w:val="28"/>
                  </w:rPr>
                  <w:t>Document B: British Soldier</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46B4" w14:textId="77777777" w:rsidR="00F3258E" w:rsidRDefault="00F5570B">
    <w:pPr>
      <w:pStyle w:val="BodyText"/>
      <w:spacing w:line="14" w:lineRule="auto"/>
      <w:rPr>
        <w:sz w:val="20"/>
      </w:rPr>
    </w:pPr>
    <w:r>
      <w:rPr>
        <w:noProof/>
      </w:rPr>
      <w:drawing>
        <wp:anchor distT="0" distB="0" distL="0" distR="0" simplePos="0" relativeHeight="251382784" behindDoc="1" locked="0" layoutInCell="1" allowOverlap="1" wp14:anchorId="466BDB2B" wp14:editId="32C3C867">
          <wp:simplePos x="0" y="0"/>
          <wp:positionH relativeFrom="page">
            <wp:posOffset>939800</wp:posOffset>
          </wp:positionH>
          <wp:positionV relativeFrom="page">
            <wp:posOffset>458498</wp:posOffset>
          </wp:positionV>
          <wp:extent cx="1312545" cy="226002"/>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312545" cy="226002"/>
                  </a:xfrm>
                  <a:prstGeom prst="rect">
                    <a:avLst/>
                  </a:prstGeom>
                </pic:spPr>
              </pic:pic>
            </a:graphicData>
          </a:graphic>
        </wp:anchor>
      </w:drawing>
    </w:r>
    <w:r>
      <w:pict w14:anchorId="1BEBF1B6">
        <v:shapetype id="_x0000_t202" coordsize="21600,21600" o:spt="202" path="m,l,21600r21600,l21600,xe">
          <v:stroke joinstyle="miter"/>
          <v:path gradientshapeok="t" o:connecttype="rect"/>
        </v:shapetype>
        <v:shape id="_x0000_s2059" type="#_x0000_t202" alt="" style="position:absolute;margin-left:207.3pt;margin-top:71.6pt;width:197.05pt;height:17.6pt;z-index:-251932672;mso-wrap-style:square;mso-wrap-edited:f;mso-width-percent:0;mso-height-percent:0;mso-position-horizontal-relative:page;mso-position-vertical-relative:page;mso-width-percent:0;mso-height-percent:0;v-text-anchor:top" filled="f" stroked="f">
          <v:textbox inset="0,0,0,0">
            <w:txbxContent>
              <w:p w14:paraId="56ED8B57" w14:textId="77777777" w:rsidR="00F3258E" w:rsidRDefault="00F5570B">
                <w:pPr>
                  <w:spacing w:before="9"/>
                  <w:ind w:left="20"/>
                  <w:rPr>
                    <w:b/>
                    <w:sz w:val="28"/>
                  </w:rPr>
                </w:pPr>
                <w:r>
                  <w:rPr>
                    <w:b/>
                    <w:sz w:val="28"/>
                  </w:rPr>
                  <w:t>Document C: German Soldier</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DD98B" w14:textId="77777777" w:rsidR="00F3258E" w:rsidRDefault="00F5570B">
    <w:pPr>
      <w:pStyle w:val="BodyText"/>
      <w:spacing w:line="14" w:lineRule="auto"/>
      <w:rPr>
        <w:sz w:val="20"/>
      </w:rPr>
    </w:pPr>
    <w:r>
      <w:rPr>
        <w:noProof/>
      </w:rPr>
      <w:drawing>
        <wp:anchor distT="0" distB="0" distL="0" distR="0" simplePos="0" relativeHeight="251387904" behindDoc="1" locked="0" layoutInCell="1" allowOverlap="1" wp14:anchorId="011F71AB" wp14:editId="2E586684">
          <wp:simplePos x="0" y="0"/>
          <wp:positionH relativeFrom="page">
            <wp:posOffset>939800</wp:posOffset>
          </wp:positionH>
          <wp:positionV relativeFrom="page">
            <wp:posOffset>458498</wp:posOffset>
          </wp:positionV>
          <wp:extent cx="1312545" cy="226002"/>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312545" cy="226002"/>
                  </a:xfrm>
                  <a:prstGeom prst="rect">
                    <a:avLst/>
                  </a:prstGeom>
                </pic:spPr>
              </pic:pic>
            </a:graphicData>
          </a:graphic>
        </wp:anchor>
      </w:drawing>
    </w:r>
    <w:r>
      <w:pict w14:anchorId="1061B50B">
        <v:shapetype id="_x0000_t202" coordsize="21600,21600" o:spt="202" path="m,l,21600r21600,l21600,xe">
          <v:stroke joinstyle="miter"/>
          <v:path gradientshapeok="t" o:connecttype="rect"/>
        </v:shapetype>
        <v:shape id="_x0000_s2055" type="#_x0000_t202" alt="" style="position:absolute;margin-left:222.9pt;margin-top:71.6pt;width:166pt;height:17.6pt;z-index:-251927552;mso-wrap-style:square;mso-wrap-edited:f;mso-width-percent:0;mso-height-percent:0;mso-position-horizontal-relative:page;mso-position-vertical-relative:page;mso-width-percent:0;mso-height-percent:0;v-text-anchor:top" filled="f" stroked="f">
          <v:textbox inset="0,0,0,0">
            <w:txbxContent>
              <w:p w14:paraId="31F5A7BD" w14:textId="77777777" w:rsidR="00F3258E" w:rsidRDefault="00F5570B">
                <w:pPr>
                  <w:spacing w:before="9"/>
                  <w:ind w:left="20"/>
                  <w:rPr>
                    <w:b/>
                    <w:sz w:val="28"/>
                  </w:rPr>
                </w:pPr>
                <w:r>
                  <w:rPr>
                    <w:b/>
                    <w:sz w:val="28"/>
                  </w:rPr>
                  <w:t>The Battle of the Somme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87018" w14:textId="77777777" w:rsidR="00F3258E" w:rsidRDefault="00F5570B">
    <w:pPr>
      <w:pStyle w:val="BodyText"/>
      <w:spacing w:line="14" w:lineRule="auto"/>
      <w:rPr>
        <w:sz w:val="20"/>
      </w:rPr>
    </w:pPr>
    <w:r>
      <w:rPr>
        <w:noProof/>
      </w:rPr>
      <w:drawing>
        <wp:anchor distT="0" distB="0" distL="0" distR="0" simplePos="0" relativeHeight="251393024" behindDoc="1" locked="0" layoutInCell="1" allowOverlap="1" wp14:anchorId="0753C8BE" wp14:editId="3448D1BA">
          <wp:simplePos x="0" y="0"/>
          <wp:positionH relativeFrom="page">
            <wp:posOffset>939800</wp:posOffset>
          </wp:positionH>
          <wp:positionV relativeFrom="page">
            <wp:posOffset>458498</wp:posOffset>
          </wp:positionV>
          <wp:extent cx="1312545" cy="226002"/>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312545" cy="22600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3258E"/>
    <w:rsid w:val="007C0B42"/>
    <w:rsid w:val="00A97148"/>
    <w:rsid w:val="00F3258E"/>
    <w:rsid w:val="00F5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3DFE17F5"/>
  <w15:docId w15:val="{BC5F0DAF-EEA0-CB4F-AFDF-2A3D0A01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Battle of the Somme Lesson Plan.docx</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Battle of the Somme Lesson Plan.docx</dc:title>
  <cp:lastModifiedBy>Alan Pouget</cp:lastModifiedBy>
  <cp:revision>2</cp:revision>
  <dcterms:created xsi:type="dcterms:W3CDTF">2020-04-12T23:56:00Z</dcterms:created>
  <dcterms:modified xsi:type="dcterms:W3CDTF">2020-04-13T00:07:00Z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Word</vt:lpwstr>
  </property>
  <property fmtid="{D5CDD505-2E9C-101B-9397-08002B2CF9AE}" pid="4" name="LastSaved">
    <vt:filetime>2020-04-12T00:00:00Z</vt:filetime>
  </property>
</Properties>
</file>